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p>
      <w:pPr>
        <w:pStyle w:val="Standard"/>
        <w:jc w:val="right"/>
        <w:rPr>
          <w:rFonts w:ascii="TimesNewRomanPSMT" w:hAnsi="TimesNewRomanPSMT" w:eastAsia="TimesNewRomanPSMT" w:cs="TimesNewRomanPSMT"/>
          <w:color w:val="000000"/>
        </w:rPr>
      </w:pPr>
      <w:r>
        <w:rPr>
          <w:rFonts w:eastAsia="TimesNewRomanPSMT" w:cs="TimesNewRomanPSMT" w:ascii="TimesNewRomanPSMT" w:hAnsi="TimesNewRomanPSMT"/>
          <w:color w:val="000000"/>
        </w:rPr>
        <w:t xml:space="preserve">Załącznik do </w:t>
      </w:r>
    </w:p>
    <w:p>
      <w:pPr>
        <w:pStyle w:val="Standard"/>
        <w:jc w:val="right"/>
        <w:rPr>
          <w:rFonts w:ascii="TimesNewRomanPSMT" w:hAnsi="TimesNewRomanPSMT" w:eastAsia="TimesNewRomanPSMT" w:cs="TimesNewRomanPSMT"/>
          <w:color w:val="000000"/>
        </w:rPr>
      </w:pPr>
      <w:r>
        <w:rPr>
          <w:rFonts w:eastAsia="TimesNewRomanPSMT" w:cs="TimesNewRomanPSMT" w:ascii="TimesNewRomanPSMT" w:hAnsi="TimesNewRomanPSMT"/>
          <w:color w:val="000000"/>
        </w:rPr>
        <w:t xml:space="preserve">Zarządzenia Dyrektora </w:t>
      </w:r>
      <w:r>
        <w:rPr>
          <w:bCs/>
        </w:rPr>
        <w:t>nr PAW.15.2025</w:t>
      </w:r>
    </w:p>
    <w:p>
      <w:pPr>
        <w:pStyle w:val="Standard"/>
        <w:jc w:val="right"/>
        <w:rPr/>
      </w:pPr>
      <w:r>
        <w:rPr>
          <w:rFonts w:eastAsia="TimesNewRomanPSMT" w:cs="TimesNewRomanPSMT" w:ascii="TimesNewRomanPSMT" w:hAnsi="TimesNewRomanPSMT"/>
          <w:color w:val="000000"/>
        </w:rPr>
        <w:t xml:space="preserve">                   </w:t>
      </w:r>
      <w:r>
        <w:rPr>
          <w:rFonts w:eastAsia="TimesNewRomanPSMT" w:cs="TimesNewRomanPSMT" w:ascii="TimesNewRomanPSMT" w:hAnsi="TimesNewRomanPSMT"/>
          <w:color w:val="000000"/>
        </w:rPr>
        <w:t>z dnia 29.12.2025</w:t>
      </w:r>
    </w:p>
    <w:p>
      <w:pPr>
        <w:pStyle w:val="Standard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Regulamin Rekrutacji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do Przedszkola Akademia Wyobraźni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w Marklowicach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Akapitzlist1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NewRomanPSMT" w:cs="TimesNewRomanPSMT" w:ascii="Times New Roman" w:hAnsi="Times New Roman"/>
          <w:color w:val="000000"/>
          <w:sz w:val="24"/>
          <w:szCs w:val="24"/>
        </w:rPr>
        <w:t xml:space="preserve">Postępowanie rekrutacyjne przeprowadza się w przedszkolu na wolne miejsca, </w:t>
      </w:r>
      <w:r>
        <w:rPr>
          <w:rFonts w:ascii="Times New Roman" w:hAnsi="Times New Roman"/>
          <w:sz w:val="24"/>
          <w:szCs w:val="24"/>
        </w:rPr>
        <w:t>prowadzone na wniosek rodziców kandydata przez komisję rekrutacyjną powołaną przez dyrektora przedszkola.</w:t>
      </w:r>
    </w:p>
    <w:p>
      <w:pPr>
        <w:pStyle w:val="Standard"/>
        <w:numPr>
          <w:ilvl w:val="0"/>
          <w:numId w:val="2"/>
        </w:numPr>
        <w:rPr>
          <w:rFonts w:ascii="TimesNewRomanPSMT" w:hAnsi="TimesNewRomanPSMT" w:eastAsia="TimesNewRomanPSMT" w:cs="TimesNewRomanPSMT"/>
          <w:color w:val="000000"/>
        </w:rPr>
      </w:pPr>
      <w:r>
        <w:rPr>
          <w:rFonts w:eastAsia="TimesNewRomanPSMT" w:cs="TimesNewRomanPSMT" w:ascii="TimesNewRomanPSMT" w:hAnsi="TimesNewRomanPSMT"/>
          <w:color w:val="000000"/>
        </w:rPr>
        <w:t>Za miejsce zamieszkania kandydata zgodnie z art. 26 § 1 Kodeksu Cywilnego przyjmuje się miejsce zamieszkania jego rodziców.</w:t>
      </w:r>
    </w:p>
    <w:p>
      <w:pPr>
        <w:pStyle w:val="Standard"/>
        <w:numPr>
          <w:ilvl w:val="0"/>
          <w:numId w:val="2"/>
        </w:numPr>
        <w:jc w:val="both"/>
        <w:rPr>
          <w:rFonts w:ascii="TimesNewRomanPSMT" w:hAnsi="TimesNewRomanPSMT" w:eastAsia="TimesNewRomanPSMT" w:cs="TimesNewRomanPSMT"/>
          <w:color w:val="000000"/>
        </w:rPr>
      </w:pPr>
      <w:r>
        <w:rPr>
          <w:b/>
        </w:rPr>
        <w:t xml:space="preserve">Wniosek o przyjęcie dziecka do przedszkola </w:t>
      </w:r>
      <w:r>
        <w:rPr/>
        <w:t xml:space="preserve">składa się zgodnie z terminami ogłoszonymi  zarządzeniem Wójta Gminy Marklowice </w:t>
      </w:r>
      <w:r>
        <w:rPr>
          <w:b/>
          <w:bCs/>
        </w:rPr>
        <w:t>w formie elektronicznej</w:t>
      </w:r>
      <w:r>
        <w:rPr/>
        <w:t>.</w:t>
      </w:r>
    </w:p>
    <w:p>
      <w:pPr>
        <w:pStyle w:val="Standard"/>
        <w:numPr>
          <w:ilvl w:val="0"/>
          <w:numId w:val="2"/>
        </w:numPr>
        <w:jc w:val="both"/>
        <w:rPr>
          <w:rFonts w:ascii="TimesNewRomanPSMT" w:hAnsi="TimesNewRomanPSMT" w:eastAsia="TimesNewRomanPSMT" w:cs="TimesNewRomanPSMT"/>
          <w:color w:val="000000"/>
        </w:rPr>
      </w:pPr>
      <w:r>
        <w:rPr/>
        <w:t xml:space="preserve">Po wypełnieniu i przesłaniu wniosku do placówki rodzic otrzymuje komunikat informujący o tym, że wniosek został przesłany. Dodatkowo otrzyma wiadomość e-mail wraz ze złożonym </w:t>
      </w:r>
      <w:r>
        <w:rPr/>
        <w:t xml:space="preserve">zaszyfrowanym </w:t>
      </w:r>
      <w:r>
        <w:rPr/>
        <w:t xml:space="preserve">wnioskiem w formacie PDF na wskazany we wniosku adres e-mail. </w:t>
      </w:r>
    </w:p>
    <w:p>
      <w:pPr>
        <w:pStyle w:val="Standard"/>
        <w:numPr>
          <w:ilvl w:val="0"/>
          <w:numId w:val="2"/>
        </w:numPr>
        <w:jc w:val="both"/>
        <w:rPr>
          <w:rFonts w:ascii="TimesNewRomanPSMT" w:hAnsi="TimesNewRomanPSMT" w:eastAsia="TimesNewRomanPSMT" w:cs="TimesNewRomanPSMT"/>
          <w:color w:val="000000"/>
        </w:rPr>
      </w:pPr>
      <w:r>
        <w:rPr>
          <w:b/>
          <w:bCs/>
        </w:rPr>
        <w:t xml:space="preserve">Zatwierdzony </w:t>
      </w:r>
      <w:r>
        <w:rPr>
          <w:b/>
          <w:bCs/>
        </w:rPr>
        <w:t>wniosek należy wydrukować,</w:t>
      </w:r>
      <w:r>
        <w:rPr/>
        <w:t xml:space="preserve"> podpisać i wraz z dodatkowymi wymaganymi dokumentami </w:t>
      </w:r>
      <w:r>
        <w:rPr>
          <w:b w:val="false"/>
          <w:bCs w:val="false"/>
        </w:rPr>
        <w:t>(</w:t>
      </w:r>
      <w:r>
        <w:rPr>
          <w:b w:val="false"/>
          <w:bCs w:val="false"/>
          <w:sz w:val="24"/>
          <w:szCs w:val="24"/>
        </w:rPr>
        <w:t xml:space="preserve">§ 2 ust. 3 oraz § 3 ust. 3) </w:t>
      </w:r>
      <w:r>
        <w:rPr>
          <w:b w:val="false"/>
          <w:bCs w:val="false"/>
          <w:sz w:val="24"/>
          <w:szCs w:val="24"/>
        </w:rPr>
        <w:t xml:space="preserve">złożyć </w:t>
      </w:r>
      <w:r>
        <w:rPr>
          <w:b w:val="false"/>
          <w:bCs w:val="false"/>
          <w:sz w:val="24"/>
          <w:szCs w:val="24"/>
        </w:rPr>
        <w:t>w siedzibie przedszkola zgodnie z harmonogramem rekrutacji.</w:t>
      </w:r>
    </w:p>
    <w:p>
      <w:pPr>
        <w:pStyle w:val="Akapitzlist1"/>
        <w:numPr>
          <w:ilvl w:val="0"/>
          <w:numId w:val="2"/>
        </w:numPr>
        <w:tabs>
          <w:tab w:val="clear" w:pos="708"/>
          <w:tab w:val="left" w:pos="709" w:leader="none"/>
        </w:tabs>
        <w:spacing w:before="0" w:after="0"/>
        <w:ind w:left="1080" w:hanging="371"/>
        <w:contextualSpacing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Cs/>
          <w:sz w:val="24"/>
          <w:szCs w:val="20"/>
        </w:rPr>
        <w:t xml:space="preserve">Dzieci, które kontynuują edukację przedszkolną w Przedszkolu Akademia Wyobraźni w Marklowicach  nie uczestniczą w rekrutacji. Rodzice tych dzieci składają </w:t>
      </w:r>
      <w:r>
        <w:rPr>
          <w:rFonts w:ascii="Times New Roman" w:hAnsi="Times New Roman"/>
          <w:b/>
          <w:bCs/>
          <w:sz w:val="24"/>
          <w:szCs w:val="20"/>
        </w:rPr>
        <w:t>Deklarację o kontynuowaniu wychowania przedszkolnego</w:t>
      </w:r>
      <w:r>
        <w:rPr>
          <w:rFonts w:ascii="Times New Roman" w:hAnsi="Times New Roman"/>
          <w:bCs/>
          <w:sz w:val="24"/>
          <w:szCs w:val="20"/>
        </w:rPr>
        <w:t>, w terminie 7 dni przed rozpoczęciem rekrutacji.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0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Akapitzlist1"/>
        <w:ind w:lef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 .</w:t>
      </w:r>
    </w:p>
    <w:p>
      <w:pPr>
        <w:pStyle w:val="Akapitzlist1"/>
        <w:ind w:lef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postępowanie rekrutacyjne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Pierwszy etap - jeśli liczba kandydatów spełniających warunek  zamieszkania na terenie  Gminy Marklowice przewyższa liczbę wolnych miejsc w przedszkolu, bierze się pod uwagę łącznie następujące kryteria ustawowe:</w:t>
      </w:r>
    </w:p>
    <w:p>
      <w:pPr>
        <w:pStyle w:val="ListParagraph"/>
        <w:numPr>
          <w:ilvl w:val="1"/>
          <w:numId w:val="23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wielodzietność rodziny kandydata;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niepełnosprawność kandydata; </w:t>
      </w:r>
    </w:p>
    <w:p>
      <w:pPr>
        <w:pStyle w:val="ListParagraph"/>
        <w:numPr>
          <w:ilvl w:val="1"/>
          <w:numId w:val="25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niepełnosprawność jednego z rodziców kandydata;</w:t>
      </w:r>
    </w:p>
    <w:p>
      <w:pPr>
        <w:pStyle w:val="ListParagraph"/>
        <w:numPr>
          <w:ilvl w:val="1"/>
          <w:numId w:val="26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niepełnosprawność obojga rodziców kandydata; </w:t>
      </w:r>
    </w:p>
    <w:p>
      <w:pPr>
        <w:pStyle w:val="ListParagraph"/>
        <w:numPr>
          <w:ilvl w:val="1"/>
          <w:numId w:val="27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niepełnosprawność rodzeństwa kandydata;</w:t>
      </w:r>
    </w:p>
    <w:p>
      <w:pPr>
        <w:pStyle w:val="ListParagraph"/>
        <w:numPr>
          <w:ilvl w:val="1"/>
          <w:numId w:val="28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samotne wychowywanie kandydata w rodzinie; </w:t>
      </w:r>
    </w:p>
    <w:p>
      <w:pPr>
        <w:pStyle w:val="ListParagraph"/>
        <w:numPr>
          <w:ilvl w:val="1"/>
          <w:numId w:val="29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objęcie kandydata pieczą zastępczą.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Powyższe kryteria mają jednakową wartość punktową , tj. 1 pkt.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dokumenty potwierdzające spełnianie powyższych kryteriów do wniosku o przyjęcie kandydata do przedszkola przedstawia poniższa tabela: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2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6"/>
        <w:gridCol w:w="2799"/>
        <w:gridCol w:w="5383"/>
      </w:tblGrid>
      <w:tr>
        <w:trPr>
          <w:trHeight w:val="567" w:hRule="atLeast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 potwierdzający kryterium</w:t>
            </w:r>
          </w:p>
        </w:tc>
      </w:tr>
      <w:tr>
        <w:trPr>
          <w:trHeight w:val="624" w:hRule="atLeast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6237" w:leader="none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Wielodzietność rodziny kandydata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Oświadczenie o wielodzietności zawarte we wniosku</w:t>
            </w:r>
          </w:p>
        </w:tc>
      </w:tr>
      <w:tr>
        <w:trPr>
          <w:trHeight w:val="624" w:hRule="atLeast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6237" w:leader="none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Niepełnosprawność kandydata;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Orzeczenie o potrzebie kształcenia specjalnego wydane ze względu na niepełnosprawność, orzeczenie o niepełnosprawności lub o stopniu niepełnosprawności lub orzeczenie równoważne w rozumieniu przepisów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 ustawy z dnia 27 sierpnia 1997 r. o rehabilitacji zawodowej i społecznej oraz zatrudnianiu osób niepełnosprawnych,</w:t>
            </w:r>
          </w:p>
        </w:tc>
      </w:tr>
      <w:tr>
        <w:trPr>
          <w:trHeight w:val="624" w:hRule="atLeast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6237" w:leader="none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Niepełnosprawność jednego z rodziców kandydata;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Orzeczenie o potrzebie kształcenia specjalnego wydane ze względu na niepełnosprawność, orzeczenie o niepełnosprawności lub o stopniu niepełnosprawności lub orzeczenie równoważne w rozumieniu przepisów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 ustawy z dnia 27 sierpnia 1997 r. o rehabilitacji zawodowej i społecznej oraz zatrudnianiu osób niepełnosprawnych,</w:t>
            </w:r>
          </w:p>
        </w:tc>
      </w:tr>
      <w:tr>
        <w:trPr>
          <w:trHeight w:val="624" w:hRule="atLeast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6237" w:leader="none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Niepełnosprawność obojga rodziców kandydata;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Orzeczenie o potrzebie kształcenia specjalnego wydane ze względu na niepełnosprawność, orzeczenie o niepełnosprawności lub o stopniu niepełnosprawności lub orzeczenie równoważne w rozumieniu przepisów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 ustawy z dnia 27 sierpnia 1997 r. o rehabilitacji zawodowej i społecznej oraz zatrudnianiu osób niepełnosprawnych,</w:t>
            </w:r>
          </w:p>
        </w:tc>
      </w:tr>
      <w:tr>
        <w:trPr>
          <w:trHeight w:val="624" w:hRule="atLeast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6237" w:leader="none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Niepełnosprawność rodzeństwa kandydata;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Orzeczenie o potrzebie kształcenia specjalnego wydane ze względu na niepełnosprawność, orzeczenie o niepełnosprawności lub o stopniu niepełnosprawności lub orzeczenie równoważne w rozumieniu przepisów 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ustawy z dnia 27 sierpnia 1997 r. o rehabilitacji zawodowej i społecznej oraz zatrudnianiu osób niepełnosprawnych</w:t>
            </w:r>
          </w:p>
        </w:tc>
      </w:tr>
      <w:tr>
        <w:trPr>
          <w:trHeight w:val="624" w:hRule="atLeast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6237" w:leader="none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Samotne wychowywanie kandydata w rodzinie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</w:tr>
      <w:tr>
        <w:trPr>
          <w:trHeight w:val="1196" w:hRule="atLeast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6237" w:leader="none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Objęcie kandydata pieczą zastępczą.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Dokument poświadczający objęcie dziecka pieczą zastępczą zgodnie z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ustawą z dnia 9 czerwca 2011 r. o wspieraniu rodziny i systemie pieczy zastępczej</w:t>
            </w:r>
          </w:p>
        </w:tc>
      </w:tr>
    </w:tbl>
    <w:p>
      <w:pPr>
        <w:pStyle w:val="Normal"/>
        <w:spacing w:lineRule="auto" w:line="240" w:before="0" w:after="0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Akapitzlist1"/>
        <w:ind w:lef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>
      <w:pPr>
        <w:pStyle w:val="Normal"/>
        <w:numPr>
          <w:ilvl w:val="2"/>
          <w:numId w:val="30"/>
        </w:numPr>
        <w:spacing w:before="0" w:after="0"/>
        <w:ind w:left="644"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równorzędnych wyników uzyskanych na I etapie postępowania rekrutacyjnego przeprowadza się II etap postępowania rekrutacyjnego, w którym brane są pod uwagę kryteria samorządowe.</w:t>
      </w:r>
    </w:p>
    <w:p>
      <w:pPr>
        <w:pStyle w:val="Normal"/>
        <w:numPr>
          <w:ilvl w:val="2"/>
          <w:numId w:val="31"/>
        </w:numPr>
        <w:spacing w:before="0" w:after="0"/>
        <w:ind w:left="743" w:hanging="7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samorządowe: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oboje rodzice (opiekunowie prawni) dziecka  pracują zawodowo, studiują lub uczą się w trybie dziennym albo wykonują rolniczą lub pozarolniczą działalność gospodarczą - </w:t>
      </w:r>
      <w:r>
        <w:rPr>
          <w:rFonts w:ascii="Times New Roman" w:hAnsi="Times New Roman"/>
          <w:b/>
          <w:bCs/>
          <w:sz w:val="24"/>
          <w:szCs w:val="24"/>
        </w:rPr>
        <w:t xml:space="preserve"> liczba punktów 5;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rodzeństwo dziecka, kontynuujące  edukację przedszkolną w roku szkolnym, na który prowadzona jest rekrutacja w przedszkolu pierwszego wyboru </w:t>
      </w:r>
      <w:r>
        <w:rPr>
          <w:rFonts w:ascii="Times New Roman" w:hAnsi="Times New Roman"/>
          <w:b/>
          <w:bCs/>
          <w:sz w:val="24"/>
          <w:szCs w:val="24"/>
        </w:rPr>
        <w:t>– liczba punktów 1;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dziecko, którego rodzina korzysta z pomocy ośrodka pomocy społecznej </w:t>
      </w:r>
      <w:r>
        <w:rPr>
          <w:rFonts w:ascii="Times New Roman" w:hAnsi="Times New Roman"/>
          <w:b/>
          <w:bCs/>
          <w:sz w:val="24"/>
          <w:szCs w:val="24"/>
        </w:rPr>
        <w:t>– liczba punktów 3;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dziecko, którego co najmniej jeden z rodziców pracuje na terenie Gminy Marklowice- </w:t>
      </w:r>
      <w:r>
        <w:rPr>
          <w:rFonts w:ascii="Times New Roman" w:hAnsi="Times New Roman"/>
          <w:b/>
          <w:bCs/>
          <w:sz w:val="24"/>
          <w:szCs w:val="24"/>
        </w:rPr>
        <w:t>liczba punktów 2;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dziecko posiadające opinię z publicznej poradni psychologiczno- pedagogicznej wskazującą konieczność objęcia wychowaniem przedszkolnym- </w:t>
      </w:r>
      <w:r>
        <w:rPr>
          <w:rFonts w:ascii="Times New Roman" w:hAnsi="Times New Roman"/>
          <w:b/>
          <w:bCs/>
          <w:sz w:val="24"/>
          <w:szCs w:val="24"/>
        </w:rPr>
        <w:t>liczba punktów 4.</w:t>
      </w:r>
    </w:p>
    <w:p>
      <w:pPr>
        <w:pStyle w:val="ListParagraph"/>
        <w:numPr>
          <w:ilvl w:val="2"/>
          <w:numId w:val="32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Dokumentami niezbędnymi do potwierdzenia kryteriów samorządowych są: 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32" w:type="dxa"/>
        <w:jc w:val="left"/>
        <w:tblInd w:w="-4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2"/>
        <w:gridCol w:w="4559"/>
        <w:gridCol w:w="4801"/>
      </w:tblGrid>
      <w:tr>
        <w:trPr>
          <w:trHeight w:val="163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</w:tabs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Dokument potwierdzający kryterium</w:t>
            </w:r>
          </w:p>
        </w:tc>
      </w:tr>
      <w:tr>
        <w:trPr>
          <w:trHeight w:val="20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Oboje rodzice (opiekunowie prawni) dziecka  pracują zawodowo, studiują lub uczą się w trybie dziennym albo wykonują rolniczą lub pozarolniczą działalność gospodarczą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Oświadczenie rodzica we wniosku elektronicznym</w:t>
            </w:r>
          </w:p>
        </w:tc>
      </w:tr>
      <w:tr>
        <w:trPr>
          <w:trHeight w:val="30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Rodzeństwo dziecka, kontynuuje  edukację przedszkolną w roku szkolnym, na który prowadzona jest rekrutacja w przedszkolu pierwszego wyboru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Oświadczenie rodzica we wniosku elektronicznym</w:t>
            </w:r>
          </w:p>
        </w:tc>
      </w:tr>
      <w:tr>
        <w:trPr>
          <w:trHeight w:val="20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Dziecko, którego rodzina korzysta z pomocy ośrodka pomocy społecznej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Oświadczenie rodzica we wniosku elektronicznym</w:t>
            </w:r>
          </w:p>
        </w:tc>
      </w:tr>
      <w:tr>
        <w:trPr>
          <w:trHeight w:val="20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Dziecko, którego co najmniej jeden z rodziców pracuje na terenie Gminy Marklowice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Oświadczenie rodzica we wniosku elektronicznym</w:t>
            </w:r>
          </w:p>
        </w:tc>
      </w:tr>
      <w:tr>
        <w:trPr>
          <w:trHeight w:val="1313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Dziecko posiadające opinię z publicznej poradni psychologiczno- pedagogicznej wskazującą konieczność objęcia wychowaniem przedszkolnym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Opinia poradni psychologiczno-pedagogicznej  wskazująca konieczność objęcia dziecka wychowaniem przedszkolnym</w:t>
            </w:r>
          </w:p>
        </w:tc>
      </w:tr>
    </w:tbl>
    <w:p>
      <w:pPr>
        <w:pStyle w:val="ListParagraph"/>
        <w:ind w:left="7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2"/>
          <w:numId w:val="3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II etap rekrutacji nie przyniesie rozstrzygnięcia, o przyjęciu dziecka decyduje jego data urodzenia (od najstarszego) w zależności od liczby wolnych miejsc w danej grupie wiekowej. </w:t>
      </w:r>
    </w:p>
    <w:p>
      <w:pPr>
        <w:pStyle w:val="Akapitzlist1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Kandydaci zamieszkali poza obszarem Gminy Marklowice mogą być przyjęci do przedszkola na terenie naszej gminy, jeżeli po przeprowadzeniu postępowania rekrutacyjnego placówka nadal dysponuje wolnymi miejscami. </w:t>
      </w:r>
    </w:p>
    <w:p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przypadku większej liczby kandydatów zamieszkałych poza Gminą Marklowice przeprowadza się postępowanie rekrutacyjne zgodnie z wyżej wymienionymi zasadami.</w:t>
      </w:r>
    </w:p>
    <w:p>
      <w:pPr>
        <w:pStyle w:val="Akapitzlist1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Akapitzlist1"/>
        <w:ind w:left="0" w:hanging="0"/>
        <w:rPr/>
      </w:pPr>
      <w:r>
        <w:rPr/>
      </w:r>
    </w:p>
    <w:p>
      <w:pPr>
        <w:pStyle w:val="Akapitzlist1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>
      <w:pPr>
        <w:pStyle w:val="Akapitzlist1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Akapitzlist1"/>
        <w:numPr>
          <w:ilvl w:val="1"/>
          <w:numId w:val="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dołączone do wniosku jako załączniki są:</w:t>
      </w:r>
    </w:p>
    <w:p>
      <w:pPr>
        <w:pStyle w:val="Akapitzlist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składane w oryginale, notarialnie poświadczonej kopii lub w postaci urzędowo poświadczonego odpisu, lub wyciągu z dokumentu zgodnie z art. 76a §1 Kodeksu Postępowania Administracyjnego </w:t>
      </w:r>
    </w:p>
    <w:p>
      <w:pPr>
        <w:pStyle w:val="Akapitzlist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postaci kopii poświadczonej za zgodność z oryginałem przez rodzica kandydata.</w:t>
      </w:r>
    </w:p>
    <w:p>
      <w:pPr>
        <w:pStyle w:val="Akapitzlist1"/>
        <w:numPr>
          <w:ilvl w:val="0"/>
          <w:numId w:val="0"/>
        </w:numPr>
        <w:ind w:left="117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Akapitzlist1"/>
        <w:numPr>
          <w:ilvl w:val="1"/>
          <w:numId w:val="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Oświadczenia we wniosku elektronicznym składa się pod rygorem odpowiedzialności karnej za składanie fałszywych zeznań. Składający oświadczenie jest zobowiązany do zawarcia  i podpisania w nim klauzuli o następującej treści: </w:t>
      </w:r>
      <w:r>
        <w:rPr>
          <w:rFonts w:ascii="Times New Roman" w:hAnsi="Times New Roman"/>
          <w:i/>
          <w:sz w:val="24"/>
          <w:szCs w:val="24"/>
        </w:rPr>
        <w:t>„Jestem świadomy/a odpowiedzialności karnej za złożenie fałszywego oświadczenia”.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Klauzula ta, zastępuje pouczenie organu o odpowiedzialności karnej za składanie fałszywych zeznań.</w:t>
      </w:r>
    </w:p>
    <w:p>
      <w:pPr>
        <w:pStyle w:val="Akapitzlis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Akapitzlist1"/>
        <w:ind w:left="108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przedszkola powołuje komisję rekrutacyjną i wyznacza przewodniczącego Komisji Rekrutacyjnej.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Rekrutacyjna liczy co najmniej 3 przedstawicieli Rady Pedagogicznej Przedszkola.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 Komisji Rekrutacyjnej: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złożonych wniosków i dokumentów;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ustalenie wyników postępowania rekrutacyjnego i podanie do publicznej wiadomości listy kandydatów zakwalifikowanych i niezakwalifikowanych – lista zawiera </w:t>
        <w:br/>
        <w:t xml:space="preserve">w porządku alfabetycznym imiona i nazwisko kandydata, oraz informację </w:t>
        <w:br/>
        <w:t>o zakwalifikowaniu, albo niezakwalifikowaniu do przedszkola,</w:t>
        <w:br/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„zakwalifikowany” nie oznacza „przyjęty”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ustalenie i podanie do publicznej wiadomości listy kandydatów przyjętych i nieprzyjętych   - warunkiem przyjęcia kandydata jest zakwalifikowanie go w wyniku postępowania  rekrutacyjnego oraz złożenie przez kandydata wymaganych dokumentów - lista zawiera w kolejności alfabetycznej  imiona i nazwiska kandydatów przyjętych i nieprzyjętych i informację o liczbie wolnych miejsc;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sporządzenie protokołu postępowania rekrutacyjnego - w formie adnotacji określa się dzień podania listy kandydatów do publicznej wiadomości opatrzonej podpisem przewodniczącego Komisji Rekrutacyjnej i jej członków.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Listy kandydatów, o których mowa wyżej podaje się do publicznej wiadomości poprzez umieszczenie w widocznym miejscu w siedzibie przedszkola (nie podaje się tych informacji na stronie internetowej).</w:t>
      </w:r>
      <w:bookmarkStart w:id="0" w:name="_GoBack"/>
      <w:bookmarkEnd w:id="0"/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przyjęciu dziecka do przedszkola w trakcie roku szkolnego decyduje dyrektor przedszkola.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Akapitzlist1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>
      <w:pPr>
        <w:pStyle w:val="Normal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Tryb odwoławczy: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7 dni od podania do publicznej wiadomości listy kandydatów przyjętych</w:t>
        <w:br/>
        <w:t xml:space="preserve"> i nieprzyjętych, rodzic kandydata  może wystąpić do komisji rekrutacyjnej </w:t>
        <w:br/>
        <w:t xml:space="preserve">z wnioskiem o sporządzenie uzasadnienia odmowy przyjęcia kandydata do przedszkola. 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sporządza się w terminie 5 dni od dnia wystąpienia przez rodzica kandydata z wnioskiem o sporządzenie uzasadnienia. Uzasadnienie zawiera przyczyny odmowy przyjęcia, w tym najniższą liczbę punktów, która uprawniała do przyjęcia oraz liczbę punktów  którą kandydat uzyskał w postępowaniu rekrutacyjnym.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 kandydata może wnieść do dyrektora przedszkola odwołanie od rozstrzygnięcia Komisji Rekrutacyjnej w terminie 7 dni od dnia otrzymania uzasadnienia.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dyrektor przedszkola rozpatruje odwołanie od rozstrzygnięcia Komisji Rekrutacyjnej </w:t>
        <w:br/>
        <w:t>w terminie 7 dni  od dnia otrzymania odwołania;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rozstrzygnięcie dyrektora przedszkola służy skarga do sądu administracyjnego.</w:t>
      </w:r>
    </w:p>
    <w:p>
      <w:pPr>
        <w:pStyle w:val="Akapitzlist1"/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Akapitzlist1"/>
        <w:ind w:lef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Akapitzlist1"/>
        <w:numPr>
          <w:ilvl w:val="0"/>
          <w:numId w:val="0"/>
        </w:numPr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Akapitzlist1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Akapitzlist1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Akapitzlist1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Akapitzlist1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Akapitzlist1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Standard"/>
        <w:rPr>
          <w:rFonts w:ascii="TimesNewRomanPSMT" w:hAnsi="TimesNewRomanPSMT" w:eastAsia="TimesNewRomanPSMT" w:cs="TimesNewRomanPSMT"/>
          <w:b/>
          <w:b/>
          <w:color w:val="000000"/>
        </w:rPr>
      </w:pPr>
      <w:r>
        <w:rPr>
          <w:rFonts w:eastAsia="TimesNewRomanPSMT" w:cs="TimesNewRomanPSMT" w:ascii="TimesNewRomanPSMT" w:hAnsi="TimesNewRomanPSMT"/>
          <w:b/>
          <w:color w:val="000000"/>
        </w:rPr>
      </w:r>
    </w:p>
    <w:p>
      <w:pPr>
        <w:pStyle w:val="Standard"/>
        <w:jc w:val="center"/>
        <w:rPr>
          <w:rFonts w:ascii="TimesNewRomanPSMT" w:hAnsi="TimesNewRomanPSMT" w:eastAsia="TimesNewRomanPSMT" w:cs="TimesNewRomanPSMT"/>
          <w:b/>
          <w:b/>
          <w:color w:val="000000"/>
        </w:rPr>
      </w:pPr>
      <w:r>
        <w:rPr/>
      </w:r>
    </w:p>
    <w:sectPr>
      <w:type w:val="nextPage"/>
      <w:pgSz w:w="11906" w:h="16838"/>
      <w:pgMar w:left="1417" w:right="108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MT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103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823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17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3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9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6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11"/>
    <w:lvlOverride w:ilvl="0"/>
    <w:lvlOverride w:ilvl="1">
      <w:startOverride w:val="1"/>
    </w:lvlOverride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3db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qFormat/>
    <w:rsid w:val="00af72a1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f72a1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" w:customStyle="1">
    <w:name w:val="Standard"/>
    <w:qFormat/>
    <w:rsid w:val="005e7ee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Akapitzlist1" w:customStyle="1">
    <w:name w:val="Akapit z listą1"/>
    <w:basedOn w:val="Normal"/>
    <w:qFormat/>
    <w:rsid w:val="000b3dbf"/>
    <w:pPr>
      <w:spacing w:before="0" w:after="200"/>
      <w:ind w:left="720" w:hanging="0"/>
      <w:contextualSpacing/>
    </w:pPr>
    <w:rPr/>
  </w:style>
  <w:style w:type="paragraph" w:styleId="ListParagraph">
    <w:name w:val="List Paragraph"/>
    <w:basedOn w:val="Normal"/>
    <w:uiPriority w:val="34"/>
    <w:qFormat/>
    <w:rsid w:val="000b3dbf"/>
    <w:pPr>
      <w:spacing w:before="0" w:after="200"/>
      <w:ind w:left="720" w:hanging="0"/>
      <w:contextualSpacing/>
    </w:pPr>
    <w:rPr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Application>LibreOffice/7.4.2.3$Windows_X86_64 LibreOffice_project/382eef1f22670f7f4118c8c2dd222ec7ad009daf</Application>
  <AppVersion>15.0000</AppVersion>
  <Pages>5</Pages>
  <Words>1244</Words>
  <Characters>8539</Characters>
  <CharactersWithSpaces>9699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2021-01-11T10:01:00Z</dcterms:created>
  <dc:creator>Dyrektor</dc:creator>
  <dc:description/>
  <dc:language>pl-PL</dc:language>
  <cp:lastModifiedBy/>
  <cp:lastPrinted>2024-12-02T10:35:00Z</cp:lastPrinted>
  <dcterms:modified xsi:type="dcterms:W3CDTF">2026-01-08T08:27:29Z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