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4DB29" w14:textId="55708BC0" w:rsidR="00150188" w:rsidRPr="00CB7FE7" w:rsidRDefault="001871C3" w:rsidP="003367E2">
      <w:pPr>
        <w:rPr>
          <w:rFonts w:ascii="Arial" w:hAnsi="Arial" w:cs="Arial"/>
          <w:color w:val="000000" w:themeColor="text1"/>
          <w:szCs w:val="24"/>
        </w:rPr>
      </w:pPr>
      <w:r>
        <w:rPr>
          <w:rFonts w:ascii="Arial" w:hAnsi="Arial" w:cs="Arial"/>
          <w:color w:val="000000" w:themeColor="text1"/>
          <w:szCs w:val="24"/>
        </w:rPr>
        <w:t>Marklowice</w:t>
      </w:r>
      <w:r w:rsidR="00150188" w:rsidRPr="00CB7FE7">
        <w:rPr>
          <w:rFonts w:ascii="Arial" w:hAnsi="Arial" w:cs="Arial"/>
          <w:color w:val="000000" w:themeColor="text1"/>
          <w:szCs w:val="24"/>
        </w:rPr>
        <w:t>, dn. 1.</w:t>
      </w:r>
      <w:r w:rsidR="0061483F" w:rsidRPr="00CB7FE7">
        <w:rPr>
          <w:rFonts w:ascii="Arial" w:hAnsi="Arial" w:cs="Arial"/>
          <w:color w:val="000000" w:themeColor="text1"/>
          <w:szCs w:val="24"/>
        </w:rPr>
        <w:t>12</w:t>
      </w:r>
      <w:r w:rsidR="00150188" w:rsidRPr="00CB7FE7">
        <w:rPr>
          <w:rFonts w:ascii="Arial" w:hAnsi="Arial" w:cs="Arial"/>
          <w:color w:val="000000" w:themeColor="text1"/>
          <w:szCs w:val="24"/>
        </w:rPr>
        <w:t>.202</w:t>
      </w:r>
      <w:r w:rsidR="00F843D4" w:rsidRPr="00CB7FE7">
        <w:rPr>
          <w:rFonts w:ascii="Arial" w:hAnsi="Arial" w:cs="Arial"/>
          <w:color w:val="000000" w:themeColor="text1"/>
          <w:szCs w:val="24"/>
        </w:rPr>
        <w:t>4</w:t>
      </w:r>
      <w:r w:rsidR="00150188" w:rsidRPr="00CB7FE7">
        <w:rPr>
          <w:rFonts w:ascii="Arial" w:hAnsi="Arial" w:cs="Arial"/>
          <w:color w:val="000000" w:themeColor="text1"/>
          <w:szCs w:val="24"/>
        </w:rPr>
        <w:t xml:space="preserve"> r.</w:t>
      </w:r>
    </w:p>
    <w:p w14:paraId="4A5748DE" w14:textId="609FD95E" w:rsidR="002B7F9C" w:rsidRPr="00CB7FE7" w:rsidRDefault="00887D43" w:rsidP="003367E2">
      <w:pPr>
        <w:pStyle w:val="Tytu"/>
        <w:jc w:val="left"/>
        <w:rPr>
          <w:rFonts w:ascii="Arial" w:hAnsi="Arial" w:cs="Arial"/>
          <w:color w:val="000000" w:themeColor="text1"/>
          <w:szCs w:val="24"/>
        </w:rPr>
      </w:pPr>
      <w:r w:rsidRPr="00CB7FE7">
        <w:rPr>
          <w:rFonts w:ascii="Arial" w:hAnsi="Arial" w:cs="Arial"/>
          <w:caps w:val="0"/>
          <w:color w:val="000000" w:themeColor="text1"/>
          <w:szCs w:val="24"/>
        </w:rPr>
        <w:t xml:space="preserve">Księga standardów projektu </w:t>
      </w:r>
      <w:r w:rsidRPr="00CB7FE7">
        <w:rPr>
          <w:rFonts w:ascii="Arial" w:hAnsi="Arial" w:cs="Arial"/>
          <w:b w:val="0"/>
          <w:caps w:val="0"/>
          <w:color w:val="000000" w:themeColor="text1"/>
        </w:rPr>
        <w:t>"</w:t>
      </w:r>
      <w:bookmarkStart w:id="0" w:name="_Hlk210655424"/>
      <w:r w:rsidRPr="00CB7FE7">
        <w:rPr>
          <w:rFonts w:ascii="Arial" w:hAnsi="Arial" w:cs="Arial"/>
          <w:b w:val="0"/>
          <w:caps w:val="0"/>
          <w:color w:val="000000" w:themeColor="text1"/>
        </w:rPr>
        <w:t>Akademia super przedszkolaka</w:t>
      </w:r>
      <w:bookmarkEnd w:id="0"/>
      <w:r w:rsidR="001246AB">
        <w:rPr>
          <w:rFonts w:ascii="Arial" w:hAnsi="Arial" w:cs="Arial"/>
          <w:b w:val="0"/>
          <w:caps w:val="0"/>
          <w:color w:val="000000" w:themeColor="text1"/>
        </w:rPr>
        <w:t xml:space="preserve"> – Wsparcie edukacji przedszkolnej w Przedszkolu Akademia Wyobraźni w Marklowicach</w:t>
      </w:r>
      <w:r w:rsidRPr="00CB7FE7">
        <w:rPr>
          <w:rFonts w:ascii="Arial" w:hAnsi="Arial" w:cs="Arial"/>
          <w:b w:val="0"/>
          <w:caps w:val="0"/>
          <w:color w:val="000000" w:themeColor="text1"/>
        </w:rPr>
        <w:t>.</w:t>
      </w:r>
    </w:p>
    <w:p w14:paraId="76B0565E" w14:textId="7FDC87EB" w:rsidR="002B7F9C" w:rsidRPr="00CB7FE7" w:rsidRDefault="002B7F9C" w:rsidP="003367E2">
      <w:pPr>
        <w:rPr>
          <w:rFonts w:ascii="Arial" w:hAnsi="Arial" w:cs="Arial"/>
          <w:color w:val="000000" w:themeColor="text1"/>
        </w:rPr>
      </w:pPr>
      <w:r w:rsidRPr="00CB7FE7">
        <w:rPr>
          <w:rFonts w:ascii="Arial" w:hAnsi="Arial" w:cs="Arial"/>
          <w:color w:val="000000" w:themeColor="text1"/>
        </w:rPr>
        <w:t>Szanowni Państwo,</w:t>
      </w:r>
    </w:p>
    <w:p w14:paraId="380950E4" w14:textId="5C1397B8" w:rsidR="00150188" w:rsidRPr="00CB7FE7" w:rsidRDefault="00150188" w:rsidP="003367E2">
      <w:pPr>
        <w:ind w:firstLine="708"/>
        <w:rPr>
          <w:rFonts w:ascii="Arial" w:hAnsi="Arial" w:cs="Arial"/>
          <w:color w:val="000000" w:themeColor="text1"/>
        </w:rPr>
      </w:pPr>
      <w:r w:rsidRPr="00CB7FE7">
        <w:rPr>
          <w:rFonts w:ascii="Arial" w:hAnsi="Arial" w:cs="Arial"/>
          <w:color w:val="000000" w:themeColor="text1"/>
        </w:rPr>
        <w:t>W związku z rozpoczęciem realizacji projektu</w:t>
      </w:r>
      <w:r w:rsidR="00DD6CDC" w:rsidRPr="00CB7FE7">
        <w:rPr>
          <w:rFonts w:ascii="Arial" w:hAnsi="Arial" w:cs="Arial"/>
          <w:color w:val="000000" w:themeColor="text1"/>
        </w:rPr>
        <w:t xml:space="preserve"> nasze</w:t>
      </w:r>
      <w:r w:rsidR="0061483F" w:rsidRPr="00CB7FE7">
        <w:rPr>
          <w:rFonts w:ascii="Arial" w:hAnsi="Arial" w:cs="Arial"/>
          <w:color w:val="000000" w:themeColor="text1"/>
        </w:rPr>
        <w:t xml:space="preserve">go przedszkola </w:t>
      </w:r>
      <w:r w:rsidR="00DD6CDC" w:rsidRPr="00CB7FE7">
        <w:rPr>
          <w:rFonts w:ascii="Arial" w:hAnsi="Arial" w:cs="Arial"/>
          <w:color w:val="000000" w:themeColor="text1"/>
        </w:rPr>
        <w:t>w ramach działania 6.</w:t>
      </w:r>
      <w:r w:rsidR="0061483F" w:rsidRPr="00CB7FE7">
        <w:rPr>
          <w:rFonts w:ascii="Arial" w:hAnsi="Arial" w:cs="Arial"/>
          <w:color w:val="000000" w:themeColor="text1"/>
        </w:rPr>
        <w:t>1</w:t>
      </w:r>
      <w:r w:rsidR="00DD6CDC" w:rsidRPr="00CB7FE7">
        <w:rPr>
          <w:rFonts w:ascii="Arial" w:hAnsi="Arial" w:cs="Arial"/>
          <w:color w:val="000000" w:themeColor="text1"/>
        </w:rPr>
        <w:t xml:space="preserve"> </w:t>
      </w:r>
      <w:r w:rsidR="0061483F" w:rsidRPr="00CB7FE7">
        <w:rPr>
          <w:rFonts w:ascii="Arial" w:hAnsi="Arial" w:cs="Arial"/>
          <w:color w:val="000000" w:themeColor="text1"/>
        </w:rPr>
        <w:t>Edukacja przedszkolna</w:t>
      </w:r>
      <w:r w:rsidR="00DD6CDC" w:rsidRPr="00CB7FE7">
        <w:rPr>
          <w:rFonts w:ascii="Arial" w:hAnsi="Arial" w:cs="Arial"/>
          <w:color w:val="000000" w:themeColor="text1"/>
        </w:rPr>
        <w:t xml:space="preserve"> </w:t>
      </w:r>
      <w:r w:rsidRPr="00CB7FE7">
        <w:rPr>
          <w:rFonts w:ascii="Arial" w:hAnsi="Arial" w:cs="Arial"/>
          <w:color w:val="000000" w:themeColor="text1"/>
        </w:rPr>
        <w:t xml:space="preserve">stworzyliśmy </w:t>
      </w:r>
      <w:r w:rsidR="002B7F9C" w:rsidRPr="00CB7FE7">
        <w:rPr>
          <w:rFonts w:ascii="Arial" w:hAnsi="Arial" w:cs="Arial"/>
          <w:color w:val="000000" w:themeColor="text1"/>
        </w:rPr>
        <w:t>tę „Księgę Standardów w Projekcie”,</w:t>
      </w:r>
      <w:r w:rsidRPr="00CB7FE7">
        <w:rPr>
          <w:rFonts w:ascii="Arial" w:hAnsi="Arial" w:cs="Arial"/>
          <w:color w:val="000000" w:themeColor="text1"/>
        </w:rPr>
        <w:t xml:space="preserve"> w której zamieszczone będą wszystkie zasady formalne i merytoryczne, wg których pracują wszyscy pracownicy projektu zaangażowani w jego realizację.</w:t>
      </w:r>
    </w:p>
    <w:p w14:paraId="04D999CE" w14:textId="0733E4D6" w:rsidR="00150188" w:rsidRPr="00CB7FE7" w:rsidRDefault="00150188" w:rsidP="003367E2">
      <w:pPr>
        <w:ind w:firstLine="708"/>
        <w:rPr>
          <w:rFonts w:ascii="Arial" w:hAnsi="Arial" w:cs="Arial"/>
          <w:color w:val="000000" w:themeColor="text1"/>
        </w:rPr>
      </w:pPr>
      <w:r w:rsidRPr="00CB7FE7">
        <w:rPr>
          <w:rFonts w:ascii="Arial" w:hAnsi="Arial" w:cs="Arial"/>
          <w:color w:val="000000" w:themeColor="text1"/>
        </w:rPr>
        <w:t xml:space="preserve">Księga ma formę obligatoryjnego dokumentu do zapoznania się </w:t>
      </w:r>
      <w:r w:rsidR="007A1F68" w:rsidRPr="00CB7FE7">
        <w:rPr>
          <w:rFonts w:ascii="Arial" w:hAnsi="Arial" w:cs="Arial"/>
          <w:color w:val="000000" w:themeColor="text1"/>
        </w:rPr>
        <w:t xml:space="preserve">przez pracowników </w:t>
      </w:r>
      <w:r w:rsidRPr="00CB7FE7">
        <w:rPr>
          <w:rFonts w:ascii="Arial" w:hAnsi="Arial" w:cs="Arial"/>
          <w:color w:val="000000" w:themeColor="text1"/>
        </w:rPr>
        <w:t xml:space="preserve">przed rozpoczęciem pracy w </w:t>
      </w:r>
      <w:r w:rsidR="007A1F68" w:rsidRPr="00CB7FE7">
        <w:rPr>
          <w:rFonts w:ascii="Arial" w:hAnsi="Arial" w:cs="Arial"/>
          <w:color w:val="000000" w:themeColor="text1"/>
        </w:rPr>
        <w:t>projekcie</w:t>
      </w:r>
      <w:r w:rsidRPr="00CB7FE7">
        <w:rPr>
          <w:rFonts w:ascii="Arial" w:hAnsi="Arial" w:cs="Arial"/>
          <w:color w:val="000000" w:themeColor="text1"/>
        </w:rPr>
        <w:t>. Dokument był tworzony w oparciu o już istniejące dokumenty, które wdr</w:t>
      </w:r>
      <w:r w:rsidR="007A1F68" w:rsidRPr="00CB7FE7">
        <w:rPr>
          <w:rFonts w:ascii="Arial" w:hAnsi="Arial" w:cs="Arial"/>
          <w:color w:val="000000" w:themeColor="text1"/>
        </w:rPr>
        <w:t>ażamy jako dobre praktyki projektowe wskazane przez koordynatorów</w:t>
      </w:r>
      <w:r w:rsidRPr="00CB7FE7">
        <w:rPr>
          <w:rFonts w:ascii="Arial" w:hAnsi="Arial" w:cs="Arial"/>
          <w:color w:val="000000" w:themeColor="text1"/>
        </w:rPr>
        <w:t xml:space="preserve"> </w:t>
      </w:r>
      <w:r w:rsidR="007A1F68" w:rsidRPr="00CB7FE7">
        <w:rPr>
          <w:rFonts w:ascii="Arial" w:hAnsi="Arial" w:cs="Arial"/>
          <w:color w:val="000000" w:themeColor="text1"/>
        </w:rPr>
        <w:t xml:space="preserve">w ich dotychczasowej praktyce projektowej </w:t>
      </w:r>
      <w:r w:rsidRPr="00CB7FE7">
        <w:rPr>
          <w:rFonts w:ascii="Arial" w:hAnsi="Arial" w:cs="Arial"/>
          <w:color w:val="000000" w:themeColor="text1"/>
        </w:rPr>
        <w:t xml:space="preserve">oraz </w:t>
      </w:r>
      <w:r w:rsidR="007A1F68" w:rsidRPr="00CB7FE7">
        <w:rPr>
          <w:rFonts w:ascii="Arial" w:hAnsi="Arial" w:cs="Arial"/>
          <w:color w:val="000000" w:themeColor="text1"/>
        </w:rPr>
        <w:t xml:space="preserve">o </w:t>
      </w:r>
      <w:r w:rsidRPr="00CB7FE7">
        <w:rPr>
          <w:rFonts w:ascii="Arial" w:hAnsi="Arial" w:cs="Arial"/>
          <w:color w:val="000000" w:themeColor="text1"/>
        </w:rPr>
        <w:t>dokumenty i wytyczne wskazane przez Instytucję Zarządzającą/Pośredniczącą projektami Europejskiego Funduszu Społecznego</w:t>
      </w:r>
      <w:r w:rsidR="007A1F68" w:rsidRPr="00CB7FE7">
        <w:rPr>
          <w:rFonts w:ascii="Arial" w:hAnsi="Arial" w:cs="Arial"/>
          <w:color w:val="000000" w:themeColor="text1"/>
        </w:rPr>
        <w:t>+</w:t>
      </w:r>
      <w:r w:rsidRPr="00CB7FE7">
        <w:rPr>
          <w:rFonts w:ascii="Arial" w:hAnsi="Arial" w:cs="Arial"/>
          <w:color w:val="000000" w:themeColor="text1"/>
        </w:rPr>
        <w:t>. Wszelkie poprawki wprowadzane w późniejszym okresie do księgi będą oznaczone datą wprowadzenia, by każdy czytelnik wiedział, który dokument jest najbardziej aktualny</w:t>
      </w:r>
      <w:r w:rsidR="007A1F68" w:rsidRPr="00CB7FE7">
        <w:rPr>
          <w:rFonts w:ascii="Arial" w:hAnsi="Arial" w:cs="Arial"/>
          <w:color w:val="000000" w:themeColor="text1"/>
        </w:rPr>
        <w:t xml:space="preserve"> i mógł go prawidłowo stosować.</w:t>
      </w:r>
    </w:p>
    <w:p w14:paraId="0F3B84A8" w14:textId="2FB55A28" w:rsidR="00150188" w:rsidRPr="00CB7FE7" w:rsidRDefault="00150188" w:rsidP="003367E2">
      <w:pPr>
        <w:ind w:firstLine="708"/>
        <w:rPr>
          <w:rFonts w:ascii="Arial" w:hAnsi="Arial" w:cs="Arial"/>
          <w:color w:val="000000" w:themeColor="text1"/>
        </w:rPr>
      </w:pPr>
      <w:r w:rsidRPr="00CB7FE7">
        <w:rPr>
          <w:rFonts w:ascii="Arial" w:hAnsi="Arial" w:cs="Arial"/>
          <w:color w:val="000000" w:themeColor="text1"/>
        </w:rPr>
        <w:t>Zachęcamy do wnikliwego zapoznania się z zapisami księgi „</w:t>
      </w:r>
      <w:r w:rsidR="00535D62" w:rsidRPr="00CB7FE7">
        <w:rPr>
          <w:rFonts w:ascii="Arial" w:hAnsi="Arial" w:cs="Arial"/>
          <w:color w:val="000000" w:themeColor="text1"/>
        </w:rPr>
        <w:t>standardu projektu</w:t>
      </w:r>
      <w:r w:rsidRPr="00CB7FE7">
        <w:rPr>
          <w:rFonts w:ascii="Arial" w:hAnsi="Arial" w:cs="Arial"/>
          <w:color w:val="000000" w:themeColor="text1"/>
        </w:rPr>
        <w:t xml:space="preserve">”. </w:t>
      </w:r>
    </w:p>
    <w:p w14:paraId="0A38D353" w14:textId="77777777" w:rsidR="00ED1463" w:rsidRPr="00CB7FE7" w:rsidRDefault="00150188" w:rsidP="003367E2">
      <w:pPr>
        <w:ind w:firstLine="708"/>
        <w:rPr>
          <w:rFonts w:ascii="Arial" w:hAnsi="Arial" w:cs="Arial"/>
          <w:color w:val="000000" w:themeColor="text1"/>
        </w:rPr>
      </w:pPr>
      <w:r w:rsidRPr="00CB7FE7">
        <w:rPr>
          <w:rFonts w:ascii="Arial" w:hAnsi="Arial" w:cs="Arial"/>
          <w:color w:val="000000" w:themeColor="text1"/>
        </w:rPr>
        <w:t>Z poważaniem i życzeniami efektywności projektowej i satysfakcji z prowadzonej pracy,</w:t>
      </w:r>
    </w:p>
    <w:p w14:paraId="51E55E87" w14:textId="2A7367C1" w:rsidR="00895A26" w:rsidRPr="00CB7FE7" w:rsidRDefault="002B7F9C" w:rsidP="009253F6">
      <w:pPr>
        <w:rPr>
          <w:rFonts w:ascii="Arial" w:hAnsi="Arial" w:cs="Arial"/>
          <w:color w:val="000000" w:themeColor="text1"/>
        </w:rPr>
      </w:pPr>
      <w:r w:rsidRPr="00CB7FE7">
        <w:rPr>
          <w:rFonts w:ascii="Arial" w:hAnsi="Arial" w:cs="Arial"/>
          <w:color w:val="000000" w:themeColor="text1"/>
        </w:rPr>
        <w:t xml:space="preserve">Dyrekcja i </w:t>
      </w:r>
      <w:r w:rsidR="007A1F68" w:rsidRPr="00CB7FE7">
        <w:rPr>
          <w:rFonts w:ascii="Arial" w:hAnsi="Arial" w:cs="Arial"/>
          <w:color w:val="000000" w:themeColor="text1"/>
        </w:rPr>
        <w:t>Koordynatorzy</w:t>
      </w:r>
      <w:r w:rsidR="00895A26" w:rsidRPr="00CB7FE7">
        <w:rPr>
          <w:rFonts w:ascii="Arial" w:hAnsi="Arial" w:cs="Arial"/>
          <w:color w:val="000000" w:themeColor="text1"/>
        </w:rPr>
        <w:br w:type="page"/>
      </w:r>
    </w:p>
    <w:sdt>
      <w:sdtPr>
        <w:rPr>
          <w:rFonts w:asciiTheme="minorHAnsi" w:hAnsiTheme="minorHAnsi" w:cstheme="minorBidi"/>
          <w:b w:val="0"/>
          <w:caps/>
          <w:color w:val="auto"/>
          <w:spacing w:val="0"/>
        </w:rPr>
        <w:id w:val="-975991919"/>
        <w:docPartObj>
          <w:docPartGallery w:val="Table of Contents"/>
          <w:docPartUnique/>
        </w:docPartObj>
      </w:sdtPr>
      <w:sdtEndPr>
        <w:rPr>
          <w:bCs/>
          <w:caps w:val="0"/>
          <w:noProof/>
        </w:rPr>
      </w:sdtEndPr>
      <w:sdtContent>
        <w:p w14:paraId="7CCD9D26" w14:textId="7487F520" w:rsidR="00895A26" w:rsidRPr="00CB7FE7" w:rsidRDefault="00895A26" w:rsidP="00CB7FE7">
          <w:pPr>
            <w:pStyle w:val="Nagwek61"/>
          </w:pPr>
          <w:r w:rsidRPr="00CB7FE7">
            <w:t>Spis treści</w:t>
          </w:r>
        </w:p>
        <w:p w14:paraId="1DCC4376" w14:textId="1C299785" w:rsidR="009D7A54" w:rsidRPr="00CB7FE7" w:rsidRDefault="00895A26" w:rsidP="003367E2">
          <w:pPr>
            <w:pStyle w:val="Spistreci1"/>
            <w:tabs>
              <w:tab w:val="right" w:leader="dot" w:pos="9854"/>
            </w:tabs>
            <w:rPr>
              <w:rFonts w:ascii="Arial" w:hAnsi="Arial" w:cs="Arial"/>
              <w:b w:val="0"/>
              <w:bCs w:val="0"/>
              <w:i w:val="0"/>
              <w:iCs w:val="0"/>
              <w:noProof/>
              <w:color w:val="000000" w:themeColor="text1"/>
              <w:kern w:val="2"/>
              <w14:ligatures w14:val="standardContextual"/>
            </w:rPr>
          </w:pPr>
          <w:r w:rsidRPr="00CB7FE7">
            <w:rPr>
              <w:rFonts w:ascii="Arial" w:hAnsi="Arial" w:cs="Arial"/>
              <w:b w:val="0"/>
              <w:bCs w:val="0"/>
              <w:color w:val="000000" w:themeColor="text1"/>
            </w:rPr>
            <w:fldChar w:fldCharType="begin"/>
          </w:r>
          <w:r w:rsidRPr="00CB7FE7">
            <w:rPr>
              <w:rFonts w:ascii="Arial" w:hAnsi="Arial" w:cs="Arial"/>
              <w:color w:val="000000" w:themeColor="text1"/>
            </w:rPr>
            <w:instrText>TOC \o "1-3" \h \z \u</w:instrText>
          </w:r>
          <w:r w:rsidRPr="00CB7FE7">
            <w:rPr>
              <w:rFonts w:ascii="Arial" w:hAnsi="Arial" w:cs="Arial"/>
              <w:b w:val="0"/>
              <w:bCs w:val="0"/>
              <w:color w:val="000000" w:themeColor="text1"/>
            </w:rPr>
            <w:fldChar w:fldCharType="separate"/>
          </w:r>
          <w:hyperlink w:anchor="_Toc206574438" w:history="1">
            <w:r w:rsidR="009D7A54" w:rsidRPr="00003499">
              <w:rPr>
                <w:rStyle w:val="Hipercze"/>
                <w:rFonts w:ascii="Arial" w:hAnsi="Arial" w:cs="Arial"/>
                <w:noProof/>
              </w:rPr>
              <w:t>Słowo o projekcie: "</w:t>
            </w:r>
            <w:r w:rsidR="00AE6D2C" w:rsidRPr="00AE6D2C">
              <w:rPr>
                <w:rStyle w:val="Hipercze"/>
                <w:rFonts w:ascii="Arial" w:hAnsi="Arial" w:cs="Arial"/>
                <w:noProof/>
              </w:rPr>
              <w:t>"Akademia super przedszkolaka – Wsparcie edukacji przedszkolnej w Przedszkolu Akademia Wyobraźni w Marklowicach.</w:t>
            </w:r>
            <w:r w:rsidR="009D7A54" w:rsidRPr="00003499">
              <w:rPr>
                <w:rStyle w:val="Hipercze"/>
                <w:rFonts w:ascii="Arial" w:hAnsi="Arial" w:cs="Arial"/>
                <w:noProof/>
              </w:rPr>
              <w:t>.</w:t>
            </w:r>
            <w:r w:rsidR="009D7A54" w:rsidRPr="00003499">
              <w:rPr>
                <w:rStyle w:val="Hipercze"/>
                <w:rFonts w:ascii="Arial" w:hAnsi="Arial" w:cs="Arial"/>
                <w:noProof/>
                <w:webHidden/>
              </w:rPr>
              <w:tab/>
            </w:r>
            <w:r w:rsidR="009D7A54" w:rsidRPr="00003499">
              <w:rPr>
                <w:rStyle w:val="Hipercze"/>
                <w:rFonts w:ascii="Arial" w:hAnsi="Arial" w:cs="Arial"/>
                <w:noProof/>
                <w:webHidden/>
              </w:rPr>
              <w:fldChar w:fldCharType="begin"/>
            </w:r>
            <w:r w:rsidR="009D7A54" w:rsidRPr="00003499">
              <w:rPr>
                <w:rStyle w:val="Hipercze"/>
                <w:rFonts w:ascii="Arial" w:hAnsi="Arial" w:cs="Arial"/>
                <w:noProof/>
                <w:webHidden/>
              </w:rPr>
              <w:instrText xml:space="preserve"> PAGEREF _Toc206574438 \h </w:instrText>
            </w:r>
            <w:r w:rsidR="009D7A54" w:rsidRPr="00003499">
              <w:rPr>
                <w:rStyle w:val="Hipercze"/>
                <w:rFonts w:ascii="Arial" w:hAnsi="Arial" w:cs="Arial"/>
                <w:noProof/>
                <w:webHidden/>
              </w:rPr>
            </w:r>
            <w:r w:rsidR="009D7A54" w:rsidRPr="00003499">
              <w:rPr>
                <w:rStyle w:val="Hipercze"/>
                <w:rFonts w:ascii="Arial" w:hAnsi="Arial" w:cs="Arial"/>
                <w:noProof/>
                <w:webHidden/>
              </w:rPr>
              <w:fldChar w:fldCharType="separate"/>
            </w:r>
            <w:r w:rsidR="00AE6D2C">
              <w:rPr>
                <w:rStyle w:val="Hipercze"/>
                <w:rFonts w:ascii="Arial" w:hAnsi="Arial" w:cs="Arial"/>
                <w:noProof/>
                <w:webHidden/>
              </w:rPr>
              <w:t>5</w:t>
            </w:r>
            <w:r w:rsidR="009D7A54" w:rsidRPr="00003499">
              <w:rPr>
                <w:rStyle w:val="Hipercze"/>
                <w:rFonts w:ascii="Arial" w:hAnsi="Arial" w:cs="Arial"/>
                <w:noProof/>
                <w:webHidden/>
              </w:rPr>
              <w:fldChar w:fldCharType="end"/>
            </w:r>
          </w:hyperlink>
        </w:p>
        <w:p w14:paraId="4044BD04" w14:textId="2CB99AE2"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39" w:history="1">
            <w:r w:rsidRPr="00CB7FE7">
              <w:rPr>
                <w:rStyle w:val="Hipercze"/>
                <w:rFonts w:ascii="Arial" w:hAnsi="Arial" w:cs="Arial"/>
                <w:noProof/>
                <w:color w:val="000000" w:themeColor="text1"/>
                <w:sz w:val="24"/>
              </w:rPr>
              <w:t>Cel projektu:</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_Toc206574439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w:t>
            </w:r>
            <w:r w:rsidRPr="00CB7FE7">
              <w:rPr>
                <w:rFonts w:ascii="Arial" w:hAnsi="Arial" w:cs="Arial"/>
                <w:noProof/>
                <w:webHidden/>
                <w:color w:val="000000" w:themeColor="text1"/>
                <w:sz w:val="24"/>
              </w:rPr>
              <w:fldChar w:fldCharType="end"/>
            </w:r>
          </w:hyperlink>
        </w:p>
        <w:p w14:paraId="2814104E" w14:textId="7304A823"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40" w:history="1">
            <w:r w:rsidRPr="00CB7FE7">
              <w:rPr>
                <w:rStyle w:val="Hipercze"/>
                <w:rFonts w:ascii="Arial" w:hAnsi="Arial" w:cs="Arial"/>
                <w:noProof/>
                <w:color w:val="000000" w:themeColor="text1"/>
                <w:sz w:val="24"/>
              </w:rPr>
              <w:t>Planowane efekty:</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_Toc206574440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6</w:t>
            </w:r>
            <w:r w:rsidRPr="00CB7FE7">
              <w:rPr>
                <w:rFonts w:ascii="Arial" w:hAnsi="Arial" w:cs="Arial"/>
                <w:noProof/>
                <w:webHidden/>
                <w:color w:val="000000" w:themeColor="text1"/>
                <w:sz w:val="24"/>
              </w:rPr>
              <w:fldChar w:fldCharType="end"/>
            </w:r>
          </w:hyperlink>
        </w:p>
        <w:p w14:paraId="24C24F9D" w14:textId="3A029628"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41" w:history="1">
            <w:r w:rsidRPr="00CB7FE7">
              <w:rPr>
                <w:rStyle w:val="Hipercze"/>
                <w:rFonts w:ascii="Arial" w:hAnsi="Arial" w:cs="Arial"/>
                <w:noProof/>
                <w:color w:val="000000" w:themeColor="text1"/>
                <w:sz w:val="24"/>
              </w:rPr>
              <w:t>Wartość projektu:</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_Toc206574441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6</w:t>
            </w:r>
            <w:r w:rsidRPr="00CB7FE7">
              <w:rPr>
                <w:rFonts w:ascii="Arial" w:hAnsi="Arial" w:cs="Arial"/>
                <w:noProof/>
                <w:webHidden/>
                <w:color w:val="000000" w:themeColor="text1"/>
                <w:sz w:val="24"/>
              </w:rPr>
              <w:fldChar w:fldCharType="end"/>
            </w:r>
          </w:hyperlink>
        </w:p>
        <w:p w14:paraId="4D74F441" w14:textId="1B816F6B" w:rsidR="009D7A54" w:rsidRPr="00CB7FE7" w:rsidRDefault="009D7A54" w:rsidP="003367E2">
          <w:pPr>
            <w:pStyle w:val="Spistreci1"/>
            <w:tabs>
              <w:tab w:val="right" w:leader="dot" w:pos="9854"/>
            </w:tabs>
            <w:rPr>
              <w:rFonts w:ascii="Arial" w:hAnsi="Arial" w:cs="Arial"/>
              <w:b w:val="0"/>
              <w:bCs w:val="0"/>
              <w:i w:val="0"/>
              <w:iCs w:val="0"/>
              <w:noProof/>
              <w:color w:val="000000" w:themeColor="text1"/>
              <w:kern w:val="2"/>
              <w14:ligatures w14:val="standardContextual"/>
            </w:rPr>
          </w:pPr>
          <w:hyperlink w:anchor="_Toc206574442" w:history="1">
            <w:r w:rsidRPr="00CB7FE7">
              <w:rPr>
                <w:rStyle w:val="Hipercze"/>
                <w:rFonts w:ascii="Arial" w:hAnsi="Arial" w:cs="Arial"/>
                <w:noProof/>
                <w:color w:val="000000" w:themeColor="text1"/>
              </w:rPr>
              <w:t>Karta praw podstawowych Unii Europejskiej</w:t>
            </w:r>
            <w:r w:rsidRPr="00CB7FE7">
              <w:rPr>
                <w:rFonts w:ascii="Arial" w:hAnsi="Arial" w:cs="Arial"/>
                <w:noProof/>
                <w:webHidden/>
                <w:color w:val="000000" w:themeColor="text1"/>
              </w:rPr>
              <w:tab/>
            </w:r>
            <w:r w:rsidRPr="00CB7FE7">
              <w:rPr>
                <w:rFonts w:ascii="Arial" w:hAnsi="Arial" w:cs="Arial"/>
                <w:noProof/>
                <w:webHidden/>
                <w:color w:val="000000" w:themeColor="text1"/>
              </w:rPr>
              <w:fldChar w:fldCharType="begin"/>
            </w:r>
            <w:r w:rsidRPr="00CB7FE7">
              <w:rPr>
                <w:rFonts w:ascii="Arial" w:hAnsi="Arial" w:cs="Arial"/>
                <w:noProof/>
                <w:webHidden/>
                <w:color w:val="000000" w:themeColor="text1"/>
              </w:rPr>
              <w:instrText xml:space="preserve"> PAGEREF _Toc206574442 \h </w:instrText>
            </w:r>
            <w:r w:rsidRPr="00CB7FE7">
              <w:rPr>
                <w:rFonts w:ascii="Arial" w:hAnsi="Arial" w:cs="Arial"/>
                <w:noProof/>
                <w:webHidden/>
                <w:color w:val="000000" w:themeColor="text1"/>
              </w:rPr>
            </w:r>
            <w:r w:rsidRPr="00CB7FE7">
              <w:rPr>
                <w:rFonts w:ascii="Arial" w:hAnsi="Arial" w:cs="Arial"/>
                <w:noProof/>
                <w:webHidden/>
                <w:color w:val="000000" w:themeColor="text1"/>
              </w:rPr>
              <w:fldChar w:fldCharType="separate"/>
            </w:r>
            <w:r w:rsidR="00AE6D2C">
              <w:rPr>
                <w:rFonts w:ascii="Arial" w:hAnsi="Arial" w:cs="Arial"/>
                <w:noProof/>
                <w:webHidden/>
                <w:color w:val="000000" w:themeColor="text1"/>
              </w:rPr>
              <w:t>7</w:t>
            </w:r>
            <w:r w:rsidRPr="00CB7FE7">
              <w:rPr>
                <w:rFonts w:ascii="Arial" w:hAnsi="Arial" w:cs="Arial"/>
                <w:noProof/>
                <w:webHidden/>
                <w:color w:val="000000" w:themeColor="text1"/>
              </w:rPr>
              <w:fldChar w:fldCharType="end"/>
            </w:r>
          </w:hyperlink>
        </w:p>
        <w:p w14:paraId="1ACB40A0" w14:textId="34E54E63"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43" w:history="1">
            <w:r w:rsidRPr="00CB7FE7">
              <w:rPr>
                <w:rStyle w:val="Hipercze"/>
                <w:rFonts w:ascii="Arial" w:eastAsia="Times New Roman" w:hAnsi="Arial" w:cs="Arial"/>
                <w:noProof/>
                <w:color w:val="000000" w:themeColor="text1"/>
                <w:sz w:val="24"/>
              </w:rPr>
              <w:t>Preambuła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_Toc206574443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7</w:t>
            </w:r>
            <w:r w:rsidRPr="00CB7FE7">
              <w:rPr>
                <w:rFonts w:ascii="Arial" w:hAnsi="Arial" w:cs="Arial"/>
                <w:noProof/>
                <w:webHidden/>
                <w:color w:val="000000" w:themeColor="text1"/>
                <w:sz w:val="24"/>
              </w:rPr>
              <w:fldChar w:fldCharType="end"/>
            </w:r>
          </w:hyperlink>
        </w:p>
        <w:p w14:paraId="027AF9E5" w14:textId="146A264C"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44" w:history="1">
            <w:r w:rsidRPr="00CB7FE7">
              <w:rPr>
                <w:rStyle w:val="Hipercze"/>
                <w:rFonts w:ascii="Arial" w:eastAsia="Times New Roman" w:hAnsi="Arial" w:cs="Arial"/>
                <w:noProof/>
                <w:color w:val="000000" w:themeColor="text1"/>
                <w:sz w:val="24"/>
              </w:rPr>
              <w:t>TYTUŁ I Godność</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_Toc206574444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8</w:t>
            </w:r>
            <w:r w:rsidRPr="00CB7FE7">
              <w:rPr>
                <w:rFonts w:ascii="Arial" w:hAnsi="Arial" w:cs="Arial"/>
                <w:noProof/>
                <w:webHidden/>
                <w:color w:val="000000" w:themeColor="text1"/>
                <w:sz w:val="24"/>
              </w:rPr>
              <w:fldChar w:fldCharType="end"/>
            </w:r>
          </w:hyperlink>
        </w:p>
        <w:p w14:paraId="42D16968" w14:textId="4569B11F"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45" w:history="1">
            <w:r w:rsidRPr="00CB7FE7">
              <w:rPr>
                <w:rStyle w:val="Hipercze"/>
                <w:rFonts w:ascii="Arial" w:eastAsia="Times New Roman" w:hAnsi="Arial" w:cs="Arial"/>
                <w:noProof/>
                <w:color w:val="000000" w:themeColor="text1"/>
                <w:sz w:val="24"/>
              </w:rPr>
              <w:t>TYTUŁ II Wolność</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_Toc206574445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9</w:t>
            </w:r>
            <w:r w:rsidRPr="00CB7FE7">
              <w:rPr>
                <w:rFonts w:ascii="Arial" w:hAnsi="Arial" w:cs="Arial"/>
                <w:noProof/>
                <w:webHidden/>
                <w:color w:val="000000" w:themeColor="text1"/>
                <w:sz w:val="24"/>
              </w:rPr>
              <w:fldChar w:fldCharType="end"/>
            </w:r>
          </w:hyperlink>
        </w:p>
        <w:p w14:paraId="76C5A2DB" w14:textId="2019F12E"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46" w:history="1">
            <w:r w:rsidRPr="00CB7FE7">
              <w:rPr>
                <w:rStyle w:val="Hipercze"/>
                <w:rFonts w:ascii="Arial" w:eastAsia="Times New Roman" w:hAnsi="Arial" w:cs="Arial"/>
                <w:noProof/>
                <w:color w:val="000000" w:themeColor="text1"/>
                <w:sz w:val="24"/>
              </w:rPr>
              <w:t>TYTUŁ III Równość</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_Toc206574446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11</w:t>
            </w:r>
            <w:r w:rsidRPr="00CB7FE7">
              <w:rPr>
                <w:rFonts w:ascii="Arial" w:hAnsi="Arial" w:cs="Arial"/>
                <w:noProof/>
                <w:webHidden/>
                <w:color w:val="000000" w:themeColor="text1"/>
                <w:sz w:val="24"/>
              </w:rPr>
              <w:fldChar w:fldCharType="end"/>
            </w:r>
          </w:hyperlink>
        </w:p>
        <w:p w14:paraId="1705A7DE" w14:textId="06385228"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47" w:history="1">
            <w:r w:rsidRPr="00CB7FE7">
              <w:rPr>
                <w:rStyle w:val="Hipercze"/>
                <w:rFonts w:ascii="Arial" w:eastAsia="Times New Roman" w:hAnsi="Arial" w:cs="Arial"/>
                <w:noProof/>
                <w:color w:val="000000" w:themeColor="text1"/>
                <w:sz w:val="24"/>
              </w:rPr>
              <w:t>TYTUŁ IV Solidarność</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_Toc206574447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13</w:t>
            </w:r>
            <w:r w:rsidRPr="00CB7FE7">
              <w:rPr>
                <w:rFonts w:ascii="Arial" w:hAnsi="Arial" w:cs="Arial"/>
                <w:noProof/>
                <w:webHidden/>
                <w:color w:val="000000" w:themeColor="text1"/>
                <w:sz w:val="24"/>
              </w:rPr>
              <w:fldChar w:fldCharType="end"/>
            </w:r>
          </w:hyperlink>
        </w:p>
        <w:p w14:paraId="4F05B050" w14:textId="5C22E91B"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48" w:history="1">
            <w:r w:rsidRPr="00CB7FE7">
              <w:rPr>
                <w:rStyle w:val="Hipercze"/>
                <w:rFonts w:ascii="Arial" w:eastAsia="Times New Roman" w:hAnsi="Arial" w:cs="Arial"/>
                <w:noProof/>
                <w:color w:val="000000" w:themeColor="text1"/>
                <w:sz w:val="24"/>
              </w:rPr>
              <w:t>TYTUŁ V PRAWA OBYWATELSKIE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_Toc206574448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15</w:t>
            </w:r>
            <w:r w:rsidRPr="00CB7FE7">
              <w:rPr>
                <w:rFonts w:ascii="Arial" w:hAnsi="Arial" w:cs="Arial"/>
                <w:noProof/>
                <w:webHidden/>
                <w:color w:val="000000" w:themeColor="text1"/>
                <w:sz w:val="24"/>
              </w:rPr>
              <w:fldChar w:fldCharType="end"/>
            </w:r>
          </w:hyperlink>
        </w:p>
        <w:p w14:paraId="2849BD8A" w14:textId="663659AA"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49" w:history="1">
            <w:r w:rsidRPr="00CB7FE7">
              <w:rPr>
                <w:rStyle w:val="Hipercze"/>
                <w:rFonts w:ascii="Arial" w:eastAsia="Times New Roman" w:hAnsi="Arial" w:cs="Arial"/>
                <w:noProof/>
                <w:color w:val="000000" w:themeColor="text1"/>
                <w:sz w:val="24"/>
              </w:rPr>
              <w:t>TYTUŁ VI Wymiar sprawiedliwości</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_Toc206574449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17</w:t>
            </w:r>
            <w:r w:rsidRPr="00CB7FE7">
              <w:rPr>
                <w:rFonts w:ascii="Arial" w:hAnsi="Arial" w:cs="Arial"/>
                <w:noProof/>
                <w:webHidden/>
                <w:color w:val="000000" w:themeColor="text1"/>
                <w:sz w:val="24"/>
              </w:rPr>
              <w:fldChar w:fldCharType="end"/>
            </w:r>
          </w:hyperlink>
        </w:p>
        <w:p w14:paraId="2FF90DC2" w14:textId="73DED7EB"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50" w:history="1">
            <w:r w:rsidRPr="00CB7FE7">
              <w:rPr>
                <w:rStyle w:val="Hipercze"/>
                <w:rFonts w:ascii="Arial" w:eastAsia="Times New Roman" w:hAnsi="Arial" w:cs="Arial"/>
                <w:noProof/>
                <w:color w:val="000000" w:themeColor="text1"/>
                <w:sz w:val="24"/>
              </w:rPr>
              <w:t>TYTUŁ VII Postanowienia ogólne dotyczące wykładni i stosowania karty</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_Toc206574450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18</w:t>
            </w:r>
            <w:r w:rsidRPr="00CB7FE7">
              <w:rPr>
                <w:rFonts w:ascii="Arial" w:hAnsi="Arial" w:cs="Arial"/>
                <w:noProof/>
                <w:webHidden/>
                <w:color w:val="000000" w:themeColor="text1"/>
                <w:sz w:val="24"/>
              </w:rPr>
              <w:fldChar w:fldCharType="end"/>
            </w:r>
          </w:hyperlink>
        </w:p>
        <w:p w14:paraId="00918EEB" w14:textId="099FB8E1" w:rsidR="009D7A54" w:rsidRPr="00CB7FE7" w:rsidRDefault="009D7A54" w:rsidP="003367E2">
          <w:pPr>
            <w:pStyle w:val="Spistreci1"/>
            <w:tabs>
              <w:tab w:val="right" w:leader="dot" w:pos="9854"/>
            </w:tabs>
            <w:rPr>
              <w:rFonts w:ascii="Arial" w:hAnsi="Arial" w:cs="Arial"/>
              <w:b w:val="0"/>
              <w:bCs w:val="0"/>
              <w:i w:val="0"/>
              <w:iCs w:val="0"/>
              <w:noProof/>
              <w:color w:val="000000" w:themeColor="text1"/>
              <w:kern w:val="2"/>
              <w14:ligatures w14:val="standardContextual"/>
            </w:rPr>
          </w:pPr>
          <w:hyperlink w:anchor="_Toc206574451" w:history="1">
            <w:r w:rsidRPr="00CB7FE7">
              <w:rPr>
                <w:rStyle w:val="Hipercze"/>
                <w:rFonts w:ascii="Arial" w:hAnsi="Arial" w:cs="Arial"/>
                <w:noProof/>
                <w:color w:val="000000" w:themeColor="text1"/>
              </w:rPr>
              <w:t>Konwencja o Prawach Osób Niepełnosprawnych</w:t>
            </w:r>
            <w:r w:rsidRPr="00CB7FE7">
              <w:rPr>
                <w:rFonts w:ascii="Arial" w:hAnsi="Arial" w:cs="Arial"/>
                <w:noProof/>
                <w:webHidden/>
                <w:color w:val="000000" w:themeColor="text1"/>
              </w:rPr>
              <w:tab/>
            </w:r>
            <w:r w:rsidRPr="00CB7FE7">
              <w:rPr>
                <w:rFonts w:ascii="Arial" w:hAnsi="Arial" w:cs="Arial"/>
                <w:noProof/>
                <w:webHidden/>
                <w:color w:val="000000" w:themeColor="text1"/>
              </w:rPr>
              <w:fldChar w:fldCharType="begin"/>
            </w:r>
            <w:r w:rsidRPr="00CB7FE7">
              <w:rPr>
                <w:rFonts w:ascii="Arial" w:hAnsi="Arial" w:cs="Arial"/>
                <w:noProof/>
                <w:webHidden/>
                <w:color w:val="000000" w:themeColor="text1"/>
              </w:rPr>
              <w:instrText xml:space="preserve"> PAGEREF _Toc206574451 \h </w:instrText>
            </w:r>
            <w:r w:rsidRPr="00CB7FE7">
              <w:rPr>
                <w:rFonts w:ascii="Arial" w:hAnsi="Arial" w:cs="Arial"/>
                <w:noProof/>
                <w:webHidden/>
                <w:color w:val="000000" w:themeColor="text1"/>
              </w:rPr>
            </w:r>
            <w:r w:rsidRPr="00CB7FE7">
              <w:rPr>
                <w:rFonts w:ascii="Arial" w:hAnsi="Arial" w:cs="Arial"/>
                <w:noProof/>
                <w:webHidden/>
                <w:color w:val="000000" w:themeColor="text1"/>
              </w:rPr>
              <w:fldChar w:fldCharType="separate"/>
            </w:r>
            <w:r w:rsidR="00AE6D2C">
              <w:rPr>
                <w:rFonts w:ascii="Arial" w:hAnsi="Arial" w:cs="Arial"/>
                <w:noProof/>
                <w:webHidden/>
                <w:color w:val="000000" w:themeColor="text1"/>
              </w:rPr>
              <w:t>21</w:t>
            </w:r>
            <w:r w:rsidRPr="00CB7FE7">
              <w:rPr>
                <w:rFonts w:ascii="Arial" w:hAnsi="Arial" w:cs="Arial"/>
                <w:noProof/>
                <w:webHidden/>
                <w:color w:val="000000" w:themeColor="text1"/>
              </w:rPr>
              <w:fldChar w:fldCharType="end"/>
            </w:r>
          </w:hyperlink>
        </w:p>
        <w:p w14:paraId="6B246CC4" w14:textId="2152784D"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52" w:history="1">
            <w:r w:rsidRPr="00CB7FE7">
              <w:rPr>
                <w:rStyle w:val="Hipercze"/>
                <w:rFonts w:ascii="Arial" w:eastAsia="Times New Roman" w:hAnsi="Arial" w:cs="Arial"/>
                <w:noProof/>
                <w:color w:val="000000" w:themeColor="text1"/>
                <w:sz w:val="24"/>
              </w:rPr>
              <w:t>Tekst jednolity Konwencji opublikowany został w Dz. U. z dnia 25 października 2012 r., poz. 1169.</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_Toc206574452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22</w:t>
            </w:r>
            <w:r w:rsidRPr="00CB7FE7">
              <w:rPr>
                <w:rFonts w:ascii="Arial" w:hAnsi="Arial" w:cs="Arial"/>
                <w:noProof/>
                <w:webHidden/>
                <w:color w:val="000000" w:themeColor="text1"/>
                <w:sz w:val="24"/>
              </w:rPr>
              <w:fldChar w:fldCharType="end"/>
            </w:r>
          </w:hyperlink>
        </w:p>
        <w:p w14:paraId="6F6D7929" w14:textId="20B14A2F"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53" w:history="1">
            <w:r w:rsidRPr="00CB7FE7">
              <w:rPr>
                <w:rStyle w:val="Hipercze"/>
                <w:rFonts w:ascii="Arial" w:eastAsia="Times New Roman" w:hAnsi="Arial" w:cs="Arial"/>
                <w:noProof/>
                <w:color w:val="000000" w:themeColor="text1"/>
                <w:sz w:val="24"/>
              </w:rPr>
              <w:t>Artykuł 1 Cel</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_Toc206574453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25</w:t>
            </w:r>
            <w:r w:rsidRPr="00CB7FE7">
              <w:rPr>
                <w:rFonts w:ascii="Arial" w:hAnsi="Arial" w:cs="Arial"/>
                <w:noProof/>
                <w:webHidden/>
                <w:color w:val="000000" w:themeColor="text1"/>
                <w:sz w:val="24"/>
              </w:rPr>
              <w:fldChar w:fldCharType="end"/>
            </w:r>
          </w:hyperlink>
        </w:p>
        <w:p w14:paraId="55CE1D18" w14:textId="26E67569"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54" w:history="1">
            <w:r w:rsidRPr="00CB7FE7">
              <w:rPr>
                <w:rStyle w:val="Hipercze"/>
                <w:rFonts w:ascii="Arial" w:eastAsia="Times New Roman" w:hAnsi="Arial" w:cs="Arial"/>
                <w:noProof/>
                <w:color w:val="000000" w:themeColor="text1"/>
                <w:sz w:val="24"/>
              </w:rPr>
              <w:t>Artykuł 2 Definicje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_Toc206574454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25</w:t>
            </w:r>
            <w:r w:rsidRPr="00CB7FE7">
              <w:rPr>
                <w:rFonts w:ascii="Arial" w:hAnsi="Arial" w:cs="Arial"/>
                <w:noProof/>
                <w:webHidden/>
                <w:color w:val="000000" w:themeColor="text1"/>
                <w:sz w:val="24"/>
              </w:rPr>
              <w:fldChar w:fldCharType="end"/>
            </w:r>
          </w:hyperlink>
        </w:p>
        <w:p w14:paraId="5F3EFDA7" w14:textId="2A1FF496"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55" w:history="1">
            <w:r w:rsidRPr="00CB7FE7">
              <w:rPr>
                <w:rStyle w:val="Hipercze"/>
                <w:rFonts w:ascii="Arial" w:eastAsia="Times New Roman" w:hAnsi="Arial" w:cs="Arial"/>
                <w:noProof/>
                <w:color w:val="000000" w:themeColor="text1"/>
                <w:sz w:val="24"/>
              </w:rPr>
              <w:t>Artykuł 3 Zasady ogólne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_Toc206574455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26</w:t>
            </w:r>
            <w:r w:rsidRPr="00CB7FE7">
              <w:rPr>
                <w:rFonts w:ascii="Arial" w:hAnsi="Arial" w:cs="Arial"/>
                <w:noProof/>
                <w:webHidden/>
                <w:color w:val="000000" w:themeColor="text1"/>
                <w:sz w:val="24"/>
              </w:rPr>
              <w:fldChar w:fldCharType="end"/>
            </w:r>
          </w:hyperlink>
        </w:p>
        <w:p w14:paraId="0E95EB01" w14:textId="69ECBA35"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56" w:history="1">
            <w:r w:rsidRPr="00CB7FE7">
              <w:rPr>
                <w:rStyle w:val="Hipercze"/>
                <w:rFonts w:ascii="Arial" w:eastAsia="Times New Roman" w:hAnsi="Arial" w:cs="Arial"/>
                <w:noProof/>
                <w:color w:val="000000" w:themeColor="text1"/>
                <w:sz w:val="24"/>
              </w:rPr>
              <w:t>Artykuł 4 Obowiązki ogólne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_Toc206574456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26</w:t>
            </w:r>
            <w:r w:rsidRPr="00CB7FE7">
              <w:rPr>
                <w:rFonts w:ascii="Arial" w:hAnsi="Arial" w:cs="Arial"/>
                <w:noProof/>
                <w:webHidden/>
                <w:color w:val="000000" w:themeColor="text1"/>
                <w:sz w:val="24"/>
              </w:rPr>
              <w:fldChar w:fldCharType="end"/>
            </w:r>
          </w:hyperlink>
        </w:p>
        <w:p w14:paraId="28653817" w14:textId="3FC1DE71"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57" w:history="1">
            <w:r w:rsidRPr="00CB7FE7">
              <w:rPr>
                <w:rStyle w:val="Hipercze"/>
                <w:rFonts w:ascii="Arial" w:eastAsia="Times New Roman" w:hAnsi="Arial" w:cs="Arial"/>
                <w:noProof/>
                <w:color w:val="000000" w:themeColor="text1"/>
                <w:sz w:val="24"/>
              </w:rPr>
              <w:t>Artykuł 5 Równość i niedyskryminacja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_Toc206574457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28</w:t>
            </w:r>
            <w:r w:rsidRPr="00CB7FE7">
              <w:rPr>
                <w:rFonts w:ascii="Arial" w:hAnsi="Arial" w:cs="Arial"/>
                <w:noProof/>
                <w:webHidden/>
                <w:color w:val="000000" w:themeColor="text1"/>
                <w:sz w:val="24"/>
              </w:rPr>
              <w:fldChar w:fldCharType="end"/>
            </w:r>
          </w:hyperlink>
        </w:p>
        <w:p w14:paraId="4E25A312" w14:textId="306C8DEB"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58" w:history="1">
            <w:r w:rsidRPr="00CB7FE7">
              <w:rPr>
                <w:rStyle w:val="Hipercze"/>
                <w:rFonts w:ascii="Arial" w:eastAsia="Times New Roman" w:hAnsi="Arial" w:cs="Arial"/>
                <w:noProof/>
                <w:color w:val="000000" w:themeColor="text1"/>
                <w:sz w:val="24"/>
              </w:rPr>
              <w:t>Artykuł 6 Niepełnosprawne kobiety</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_Toc206574458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28</w:t>
            </w:r>
            <w:r w:rsidRPr="00CB7FE7">
              <w:rPr>
                <w:rFonts w:ascii="Arial" w:hAnsi="Arial" w:cs="Arial"/>
                <w:noProof/>
                <w:webHidden/>
                <w:color w:val="000000" w:themeColor="text1"/>
                <w:sz w:val="24"/>
              </w:rPr>
              <w:fldChar w:fldCharType="end"/>
            </w:r>
          </w:hyperlink>
        </w:p>
        <w:p w14:paraId="14EDC5C7" w14:textId="79061B10"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59" w:history="1">
            <w:r w:rsidRPr="00CB7FE7">
              <w:rPr>
                <w:rStyle w:val="Hipercze"/>
                <w:rFonts w:ascii="Arial" w:eastAsia="Times New Roman" w:hAnsi="Arial" w:cs="Arial"/>
                <w:noProof/>
                <w:color w:val="000000" w:themeColor="text1"/>
                <w:sz w:val="24"/>
              </w:rPr>
              <w:t>Artykuł 7 Niepełnosprawne dzieci</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_Toc206574459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29</w:t>
            </w:r>
            <w:r w:rsidRPr="00CB7FE7">
              <w:rPr>
                <w:rFonts w:ascii="Arial" w:hAnsi="Arial" w:cs="Arial"/>
                <w:noProof/>
                <w:webHidden/>
                <w:color w:val="000000" w:themeColor="text1"/>
                <w:sz w:val="24"/>
              </w:rPr>
              <w:fldChar w:fldCharType="end"/>
            </w:r>
          </w:hyperlink>
        </w:p>
        <w:p w14:paraId="00C92DC7" w14:textId="660DA5FE"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0" w:history="1">
            <w:r w:rsidRPr="00CB7FE7">
              <w:rPr>
                <w:rStyle w:val="Hipercze"/>
                <w:rFonts w:ascii="Arial" w:eastAsia="Times New Roman" w:hAnsi="Arial" w:cs="Arial"/>
                <w:noProof/>
                <w:color w:val="000000" w:themeColor="text1"/>
                <w:sz w:val="24"/>
              </w:rPr>
              <w:t>Artykuł 8 Podnoszenie świadomości</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_Toc206574460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29</w:t>
            </w:r>
            <w:r w:rsidRPr="00CB7FE7">
              <w:rPr>
                <w:rFonts w:ascii="Arial" w:hAnsi="Arial" w:cs="Arial"/>
                <w:noProof/>
                <w:webHidden/>
                <w:color w:val="000000" w:themeColor="text1"/>
                <w:sz w:val="24"/>
              </w:rPr>
              <w:fldChar w:fldCharType="end"/>
            </w:r>
          </w:hyperlink>
        </w:p>
        <w:p w14:paraId="40EDCD89" w14:textId="59EAB82C"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1" w:history="1">
            <w:r w:rsidRPr="00CB7FE7">
              <w:rPr>
                <w:rStyle w:val="Hipercze"/>
                <w:rFonts w:ascii="Arial" w:eastAsia="Times New Roman" w:hAnsi="Arial" w:cs="Arial"/>
                <w:noProof/>
                <w:color w:val="000000" w:themeColor="text1"/>
                <w:sz w:val="24"/>
              </w:rPr>
              <w:t>Artykuł 9 Dostępność</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_Toc206574461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30</w:t>
            </w:r>
            <w:r w:rsidRPr="00CB7FE7">
              <w:rPr>
                <w:rFonts w:ascii="Arial" w:hAnsi="Arial" w:cs="Arial"/>
                <w:noProof/>
                <w:webHidden/>
                <w:color w:val="000000" w:themeColor="text1"/>
                <w:sz w:val="24"/>
              </w:rPr>
              <w:fldChar w:fldCharType="end"/>
            </w:r>
          </w:hyperlink>
        </w:p>
        <w:p w14:paraId="7DF2DAFB" w14:textId="7FE2ACC9"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2" w:history="1">
            <w:r w:rsidRPr="00CB7FE7">
              <w:rPr>
                <w:rStyle w:val="Hipercze"/>
                <w:rFonts w:ascii="Arial" w:eastAsia="Times New Roman" w:hAnsi="Arial" w:cs="Arial"/>
                <w:noProof/>
                <w:color w:val="000000" w:themeColor="text1"/>
                <w:sz w:val="24"/>
              </w:rPr>
              <w:t>Artykuł 10 Prawo do życia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_Toc206574462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31</w:t>
            </w:r>
            <w:r w:rsidRPr="00CB7FE7">
              <w:rPr>
                <w:rFonts w:ascii="Arial" w:hAnsi="Arial" w:cs="Arial"/>
                <w:noProof/>
                <w:webHidden/>
                <w:color w:val="000000" w:themeColor="text1"/>
                <w:sz w:val="24"/>
              </w:rPr>
              <w:fldChar w:fldCharType="end"/>
            </w:r>
          </w:hyperlink>
        </w:p>
        <w:p w14:paraId="68C7CF29" w14:textId="75B9322D"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3" w:history="1">
            <w:r w:rsidRPr="00CB7FE7">
              <w:rPr>
                <w:rStyle w:val="Hipercze"/>
                <w:rFonts w:ascii="Arial" w:eastAsia="Times New Roman" w:hAnsi="Arial" w:cs="Arial"/>
                <w:noProof/>
                <w:color w:val="000000" w:themeColor="text1"/>
                <w:sz w:val="24"/>
              </w:rPr>
              <w:t>Artykuł 11 Sytuacje zagrożenia i sytuacje wymagające pomocy humanitarnej</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_Toc206574463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31</w:t>
            </w:r>
            <w:r w:rsidRPr="00CB7FE7">
              <w:rPr>
                <w:rFonts w:ascii="Arial" w:hAnsi="Arial" w:cs="Arial"/>
                <w:noProof/>
                <w:webHidden/>
                <w:color w:val="000000" w:themeColor="text1"/>
                <w:sz w:val="24"/>
              </w:rPr>
              <w:fldChar w:fldCharType="end"/>
            </w:r>
          </w:hyperlink>
        </w:p>
        <w:p w14:paraId="54633B06" w14:textId="546CEB36"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4" w:history="1">
            <w:r w:rsidRPr="00CB7FE7">
              <w:rPr>
                <w:rStyle w:val="Hipercze"/>
                <w:rFonts w:ascii="Arial" w:eastAsia="Times New Roman" w:hAnsi="Arial" w:cs="Arial"/>
                <w:noProof/>
                <w:color w:val="000000" w:themeColor="text1"/>
                <w:sz w:val="24"/>
              </w:rPr>
              <w:t>Artykuł 12 Równość wobec prawa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_Toc206574464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31</w:t>
            </w:r>
            <w:r w:rsidRPr="00CB7FE7">
              <w:rPr>
                <w:rFonts w:ascii="Arial" w:hAnsi="Arial" w:cs="Arial"/>
                <w:noProof/>
                <w:webHidden/>
                <w:color w:val="000000" w:themeColor="text1"/>
                <w:sz w:val="24"/>
              </w:rPr>
              <w:fldChar w:fldCharType="end"/>
            </w:r>
          </w:hyperlink>
        </w:p>
        <w:p w14:paraId="7DDC3AEE" w14:textId="143E98CB"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5" w:history="1">
            <w:r w:rsidRPr="00CB7FE7">
              <w:rPr>
                <w:rStyle w:val="Hipercze"/>
                <w:rFonts w:ascii="Arial" w:eastAsia="Times New Roman" w:hAnsi="Arial" w:cs="Arial"/>
                <w:noProof/>
                <w:color w:val="000000" w:themeColor="text1"/>
                <w:sz w:val="24"/>
              </w:rPr>
              <w:t>Artykuł 13 Dostęp do wymiaru sprawiedliwości</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_Toc206574465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32</w:t>
            </w:r>
            <w:r w:rsidRPr="00CB7FE7">
              <w:rPr>
                <w:rFonts w:ascii="Arial" w:hAnsi="Arial" w:cs="Arial"/>
                <w:noProof/>
                <w:webHidden/>
                <w:color w:val="000000" w:themeColor="text1"/>
                <w:sz w:val="24"/>
              </w:rPr>
              <w:fldChar w:fldCharType="end"/>
            </w:r>
          </w:hyperlink>
        </w:p>
        <w:p w14:paraId="04CDAFEE" w14:textId="6474AED7"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6" w:history="1">
            <w:r w:rsidRPr="00CB7FE7">
              <w:rPr>
                <w:rStyle w:val="Hipercze"/>
                <w:rFonts w:ascii="Arial" w:eastAsia="Times New Roman" w:hAnsi="Arial" w:cs="Arial"/>
                <w:noProof/>
                <w:color w:val="000000" w:themeColor="text1"/>
                <w:sz w:val="24"/>
              </w:rPr>
              <w:t>Artykuł 14 Wolność i bezpieczeństwo osobiste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_Toc206574466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33</w:t>
            </w:r>
            <w:r w:rsidRPr="00CB7FE7">
              <w:rPr>
                <w:rFonts w:ascii="Arial" w:hAnsi="Arial" w:cs="Arial"/>
                <w:noProof/>
                <w:webHidden/>
                <w:color w:val="000000" w:themeColor="text1"/>
                <w:sz w:val="24"/>
              </w:rPr>
              <w:fldChar w:fldCharType="end"/>
            </w:r>
          </w:hyperlink>
        </w:p>
        <w:p w14:paraId="61E2ED7D" w14:textId="0653251A"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7" w:history="1">
            <w:r w:rsidRPr="00CB7FE7">
              <w:rPr>
                <w:rStyle w:val="Hipercze"/>
                <w:rFonts w:ascii="Arial" w:eastAsia="Times New Roman" w:hAnsi="Arial" w:cs="Arial"/>
                <w:noProof/>
                <w:color w:val="000000" w:themeColor="text1"/>
                <w:sz w:val="24"/>
              </w:rPr>
              <w:t>Artykuł 15 Wolność od tortur lub okrutnego, nieludzkiego albo poniżającego traktowania lub karania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_Toc206574467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33</w:t>
            </w:r>
            <w:r w:rsidRPr="00CB7FE7">
              <w:rPr>
                <w:rFonts w:ascii="Arial" w:hAnsi="Arial" w:cs="Arial"/>
                <w:noProof/>
                <w:webHidden/>
                <w:color w:val="000000" w:themeColor="text1"/>
                <w:sz w:val="24"/>
              </w:rPr>
              <w:fldChar w:fldCharType="end"/>
            </w:r>
          </w:hyperlink>
        </w:p>
        <w:p w14:paraId="59BDBECF" w14:textId="58F39057"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8" w:history="1">
            <w:r w:rsidRPr="00CB7FE7">
              <w:rPr>
                <w:rStyle w:val="Hipercze"/>
                <w:rFonts w:ascii="Arial" w:eastAsia="Times New Roman" w:hAnsi="Arial" w:cs="Arial"/>
                <w:noProof/>
                <w:color w:val="000000" w:themeColor="text1"/>
                <w:sz w:val="24"/>
              </w:rPr>
              <w:t>Artykuł 16 Wolność od wykorzystywania, przemocy i nadużyć</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_Toc206574468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33</w:t>
            </w:r>
            <w:r w:rsidRPr="00CB7FE7">
              <w:rPr>
                <w:rFonts w:ascii="Arial" w:hAnsi="Arial" w:cs="Arial"/>
                <w:noProof/>
                <w:webHidden/>
                <w:color w:val="000000" w:themeColor="text1"/>
                <w:sz w:val="24"/>
              </w:rPr>
              <w:fldChar w:fldCharType="end"/>
            </w:r>
          </w:hyperlink>
        </w:p>
        <w:p w14:paraId="5F4DE257" w14:textId="64DD2169"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69" w:history="1">
            <w:r w:rsidRPr="00CB7FE7">
              <w:rPr>
                <w:rStyle w:val="Hipercze"/>
                <w:rFonts w:ascii="Arial" w:eastAsia="Times New Roman" w:hAnsi="Arial" w:cs="Arial"/>
                <w:noProof/>
                <w:color w:val="000000" w:themeColor="text1"/>
                <w:sz w:val="24"/>
              </w:rPr>
              <w:t>Artykuł 17 Ochrona integralności osobistej</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_Toc206574469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34</w:t>
            </w:r>
            <w:r w:rsidRPr="00CB7FE7">
              <w:rPr>
                <w:rFonts w:ascii="Arial" w:hAnsi="Arial" w:cs="Arial"/>
                <w:noProof/>
                <w:webHidden/>
                <w:color w:val="000000" w:themeColor="text1"/>
                <w:sz w:val="24"/>
              </w:rPr>
              <w:fldChar w:fldCharType="end"/>
            </w:r>
          </w:hyperlink>
        </w:p>
        <w:p w14:paraId="49F106F6" w14:textId="475500B3"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0" w:history="1">
            <w:r w:rsidRPr="00CB7FE7">
              <w:rPr>
                <w:rStyle w:val="Hipercze"/>
                <w:rFonts w:ascii="Arial" w:eastAsia="Times New Roman" w:hAnsi="Arial" w:cs="Arial"/>
                <w:noProof/>
                <w:color w:val="000000" w:themeColor="text1"/>
                <w:sz w:val="24"/>
              </w:rPr>
              <w:t>Artykuł 18 Swoboda przemieszczania się i obywatelstwo</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_Toc206574470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34</w:t>
            </w:r>
            <w:r w:rsidRPr="00CB7FE7">
              <w:rPr>
                <w:rFonts w:ascii="Arial" w:hAnsi="Arial" w:cs="Arial"/>
                <w:noProof/>
                <w:webHidden/>
                <w:color w:val="000000" w:themeColor="text1"/>
                <w:sz w:val="24"/>
              </w:rPr>
              <w:fldChar w:fldCharType="end"/>
            </w:r>
          </w:hyperlink>
        </w:p>
        <w:p w14:paraId="3EA4DFA9" w14:textId="1CC5EA61"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1" w:history="1">
            <w:r w:rsidRPr="00CB7FE7">
              <w:rPr>
                <w:rStyle w:val="Hipercze"/>
                <w:rFonts w:ascii="Arial" w:eastAsia="Times New Roman" w:hAnsi="Arial" w:cs="Arial"/>
                <w:noProof/>
                <w:color w:val="000000" w:themeColor="text1"/>
                <w:sz w:val="24"/>
              </w:rPr>
              <w:t>Artykuł 19 Prowadzenie życia samodzielnie i przy włączeniu w społeczeństwo</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_Toc206574471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35</w:t>
            </w:r>
            <w:r w:rsidRPr="00CB7FE7">
              <w:rPr>
                <w:rFonts w:ascii="Arial" w:hAnsi="Arial" w:cs="Arial"/>
                <w:noProof/>
                <w:webHidden/>
                <w:color w:val="000000" w:themeColor="text1"/>
                <w:sz w:val="24"/>
              </w:rPr>
              <w:fldChar w:fldCharType="end"/>
            </w:r>
          </w:hyperlink>
        </w:p>
        <w:p w14:paraId="56253D7F" w14:textId="49EDC639"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2" w:history="1">
            <w:r w:rsidRPr="00CB7FE7">
              <w:rPr>
                <w:rStyle w:val="Hipercze"/>
                <w:rFonts w:ascii="Arial" w:eastAsia="Times New Roman" w:hAnsi="Arial" w:cs="Arial"/>
                <w:noProof/>
                <w:color w:val="000000" w:themeColor="text1"/>
                <w:sz w:val="24"/>
              </w:rPr>
              <w:t>Artykuł 20 Mobilność</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_Toc206574472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35</w:t>
            </w:r>
            <w:r w:rsidRPr="00CB7FE7">
              <w:rPr>
                <w:rFonts w:ascii="Arial" w:hAnsi="Arial" w:cs="Arial"/>
                <w:noProof/>
                <w:webHidden/>
                <w:color w:val="000000" w:themeColor="text1"/>
                <w:sz w:val="24"/>
              </w:rPr>
              <w:fldChar w:fldCharType="end"/>
            </w:r>
          </w:hyperlink>
        </w:p>
        <w:p w14:paraId="6DB50893" w14:textId="6DF429AB"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3" w:history="1">
            <w:r w:rsidRPr="00CB7FE7">
              <w:rPr>
                <w:rStyle w:val="Hipercze"/>
                <w:rFonts w:ascii="Arial" w:eastAsia="Times New Roman" w:hAnsi="Arial" w:cs="Arial"/>
                <w:noProof/>
                <w:color w:val="000000" w:themeColor="text1"/>
                <w:sz w:val="24"/>
              </w:rPr>
              <w:t>Artykuł 21 Wolność wypowiadania się i wyrażania opinii oraz dostęp do informacji</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_Toc206574473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36</w:t>
            </w:r>
            <w:r w:rsidRPr="00CB7FE7">
              <w:rPr>
                <w:rFonts w:ascii="Arial" w:hAnsi="Arial" w:cs="Arial"/>
                <w:noProof/>
                <w:webHidden/>
                <w:color w:val="000000" w:themeColor="text1"/>
                <w:sz w:val="24"/>
              </w:rPr>
              <w:fldChar w:fldCharType="end"/>
            </w:r>
          </w:hyperlink>
        </w:p>
        <w:p w14:paraId="5516EEA1" w14:textId="6133DA66"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4" w:history="1">
            <w:r w:rsidRPr="00CB7FE7">
              <w:rPr>
                <w:rStyle w:val="Hipercze"/>
                <w:rFonts w:ascii="Arial" w:eastAsia="Times New Roman" w:hAnsi="Arial" w:cs="Arial"/>
                <w:noProof/>
                <w:color w:val="000000" w:themeColor="text1"/>
                <w:sz w:val="24"/>
              </w:rPr>
              <w:t>Artykuł 22 Poszanowanie prywatności</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_Toc206574474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37</w:t>
            </w:r>
            <w:r w:rsidRPr="00CB7FE7">
              <w:rPr>
                <w:rFonts w:ascii="Arial" w:hAnsi="Arial" w:cs="Arial"/>
                <w:noProof/>
                <w:webHidden/>
                <w:color w:val="000000" w:themeColor="text1"/>
                <w:sz w:val="24"/>
              </w:rPr>
              <w:fldChar w:fldCharType="end"/>
            </w:r>
          </w:hyperlink>
        </w:p>
        <w:p w14:paraId="6BCD80CF" w14:textId="6368EC59"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5" w:history="1">
            <w:r w:rsidRPr="00CB7FE7">
              <w:rPr>
                <w:rStyle w:val="Hipercze"/>
                <w:rFonts w:ascii="Arial" w:eastAsia="Times New Roman" w:hAnsi="Arial" w:cs="Arial"/>
                <w:noProof/>
                <w:color w:val="000000" w:themeColor="text1"/>
                <w:sz w:val="24"/>
              </w:rPr>
              <w:t>Artykuł 23 Poszanowanie domu i rodziny</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_Toc206574475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37</w:t>
            </w:r>
            <w:r w:rsidRPr="00CB7FE7">
              <w:rPr>
                <w:rFonts w:ascii="Arial" w:hAnsi="Arial" w:cs="Arial"/>
                <w:noProof/>
                <w:webHidden/>
                <w:color w:val="000000" w:themeColor="text1"/>
                <w:sz w:val="24"/>
              </w:rPr>
              <w:fldChar w:fldCharType="end"/>
            </w:r>
          </w:hyperlink>
        </w:p>
        <w:p w14:paraId="45D37BBC" w14:textId="73E305A3"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6" w:history="1">
            <w:r w:rsidRPr="00CB7FE7">
              <w:rPr>
                <w:rStyle w:val="Hipercze"/>
                <w:rFonts w:ascii="Arial" w:eastAsia="Times New Roman" w:hAnsi="Arial" w:cs="Arial"/>
                <w:noProof/>
                <w:color w:val="000000" w:themeColor="text1"/>
                <w:sz w:val="24"/>
              </w:rPr>
              <w:t>Artykuł 24 Edukacja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_Toc206574476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38</w:t>
            </w:r>
            <w:r w:rsidRPr="00CB7FE7">
              <w:rPr>
                <w:rFonts w:ascii="Arial" w:hAnsi="Arial" w:cs="Arial"/>
                <w:noProof/>
                <w:webHidden/>
                <w:color w:val="000000" w:themeColor="text1"/>
                <w:sz w:val="24"/>
              </w:rPr>
              <w:fldChar w:fldCharType="end"/>
            </w:r>
          </w:hyperlink>
        </w:p>
        <w:p w14:paraId="5D3EC2EC" w14:textId="57C24CD4"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7" w:history="1">
            <w:r w:rsidRPr="00CB7FE7">
              <w:rPr>
                <w:rStyle w:val="Hipercze"/>
                <w:rFonts w:ascii="Arial" w:eastAsia="Times New Roman" w:hAnsi="Arial" w:cs="Arial"/>
                <w:noProof/>
                <w:color w:val="000000" w:themeColor="text1"/>
                <w:sz w:val="24"/>
              </w:rPr>
              <w:t>Artykuł 25 Zdrowie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_Toc206574477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40</w:t>
            </w:r>
            <w:r w:rsidRPr="00CB7FE7">
              <w:rPr>
                <w:rFonts w:ascii="Arial" w:hAnsi="Arial" w:cs="Arial"/>
                <w:noProof/>
                <w:webHidden/>
                <w:color w:val="000000" w:themeColor="text1"/>
                <w:sz w:val="24"/>
              </w:rPr>
              <w:fldChar w:fldCharType="end"/>
            </w:r>
          </w:hyperlink>
        </w:p>
        <w:p w14:paraId="4BC8B997" w14:textId="289D486E"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8" w:history="1">
            <w:r w:rsidRPr="00CB7FE7">
              <w:rPr>
                <w:rStyle w:val="Hipercze"/>
                <w:rFonts w:ascii="Arial" w:eastAsia="Times New Roman" w:hAnsi="Arial" w:cs="Arial"/>
                <w:noProof/>
                <w:color w:val="000000" w:themeColor="text1"/>
                <w:sz w:val="24"/>
              </w:rPr>
              <w:t>Artykuł 26 Rehabilitacja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_Toc206574478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41</w:t>
            </w:r>
            <w:r w:rsidRPr="00CB7FE7">
              <w:rPr>
                <w:rFonts w:ascii="Arial" w:hAnsi="Arial" w:cs="Arial"/>
                <w:noProof/>
                <w:webHidden/>
                <w:color w:val="000000" w:themeColor="text1"/>
                <w:sz w:val="24"/>
              </w:rPr>
              <w:fldChar w:fldCharType="end"/>
            </w:r>
          </w:hyperlink>
        </w:p>
        <w:p w14:paraId="6E84B83C" w14:textId="055F7DF5"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79" w:history="1">
            <w:r w:rsidRPr="00CB7FE7">
              <w:rPr>
                <w:rStyle w:val="Hipercze"/>
                <w:rFonts w:ascii="Arial" w:eastAsia="Times New Roman" w:hAnsi="Arial" w:cs="Arial"/>
                <w:noProof/>
                <w:color w:val="000000" w:themeColor="text1"/>
                <w:sz w:val="24"/>
              </w:rPr>
              <w:t>Artykuł 27 Praca i zatrudnienie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_Toc206574479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41</w:t>
            </w:r>
            <w:r w:rsidRPr="00CB7FE7">
              <w:rPr>
                <w:rFonts w:ascii="Arial" w:hAnsi="Arial" w:cs="Arial"/>
                <w:noProof/>
                <w:webHidden/>
                <w:color w:val="000000" w:themeColor="text1"/>
                <w:sz w:val="24"/>
              </w:rPr>
              <w:fldChar w:fldCharType="end"/>
            </w:r>
          </w:hyperlink>
        </w:p>
        <w:p w14:paraId="749CC297" w14:textId="4973257D"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80" w:history="1">
            <w:r w:rsidRPr="00CB7FE7">
              <w:rPr>
                <w:rStyle w:val="Hipercze"/>
                <w:rFonts w:ascii="Arial" w:eastAsia="Times New Roman" w:hAnsi="Arial" w:cs="Arial"/>
                <w:noProof/>
                <w:color w:val="000000" w:themeColor="text1"/>
                <w:sz w:val="24"/>
              </w:rPr>
              <w:t>Artykuł 28 Odpowiednie warunki życia i ochrona socjalna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_Toc206574480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42</w:t>
            </w:r>
            <w:r w:rsidRPr="00CB7FE7">
              <w:rPr>
                <w:rFonts w:ascii="Arial" w:hAnsi="Arial" w:cs="Arial"/>
                <w:noProof/>
                <w:webHidden/>
                <w:color w:val="000000" w:themeColor="text1"/>
                <w:sz w:val="24"/>
              </w:rPr>
              <w:fldChar w:fldCharType="end"/>
            </w:r>
          </w:hyperlink>
        </w:p>
        <w:p w14:paraId="3CE2112B" w14:textId="6E8075C1"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81" w:history="1">
            <w:r w:rsidRPr="00CB7FE7">
              <w:rPr>
                <w:rStyle w:val="Hipercze"/>
                <w:rFonts w:ascii="Arial" w:eastAsia="Times New Roman" w:hAnsi="Arial" w:cs="Arial"/>
                <w:noProof/>
                <w:color w:val="000000" w:themeColor="text1"/>
                <w:sz w:val="24"/>
              </w:rPr>
              <w:t>Artykuł 29 Udział w życiu politycznym i publicznym</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_Toc206574481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43</w:t>
            </w:r>
            <w:r w:rsidRPr="00CB7FE7">
              <w:rPr>
                <w:rFonts w:ascii="Arial" w:hAnsi="Arial" w:cs="Arial"/>
                <w:noProof/>
                <w:webHidden/>
                <w:color w:val="000000" w:themeColor="text1"/>
                <w:sz w:val="24"/>
              </w:rPr>
              <w:fldChar w:fldCharType="end"/>
            </w:r>
          </w:hyperlink>
        </w:p>
        <w:p w14:paraId="47B97144" w14:textId="16B82CD4" w:rsidR="009D7A54" w:rsidRPr="00CB7FE7" w:rsidRDefault="009D7A54" w:rsidP="003367E2">
          <w:pPr>
            <w:pStyle w:val="Spistreci3"/>
            <w:tabs>
              <w:tab w:val="right" w:leader="dot" w:pos="9854"/>
            </w:tabs>
            <w:rPr>
              <w:rFonts w:ascii="Arial" w:hAnsi="Arial" w:cs="Arial"/>
              <w:noProof/>
              <w:color w:val="000000" w:themeColor="text1"/>
              <w:kern w:val="2"/>
              <w:sz w:val="24"/>
              <w:szCs w:val="24"/>
              <w14:ligatures w14:val="standardContextual"/>
            </w:rPr>
          </w:pPr>
          <w:hyperlink w:anchor="_Toc206574482" w:history="1">
            <w:r w:rsidRPr="00CB7FE7">
              <w:rPr>
                <w:rStyle w:val="Hipercze"/>
                <w:rFonts w:ascii="Arial" w:eastAsia="Times New Roman" w:hAnsi="Arial" w:cs="Arial"/>
                <w:noProof/>
                <w:color w:val="000000" w:themeColor="text1"/>
                <w:sz w:val="24"/>
              </w:rPr>
              <w:t>Artykuł 30 Udział w życiu kulturalnym, rekreacji, wypoczynku i sporcie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_Toc206574482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44</w:t>
            </w:r>
            <w:r w:rsidRPr="00CB7FE7">
              <w:rPr>
                <w:rFonts w:ascii="Arial" w:hAnsi="Arial" w:cs="Arial"/>
                <w:noProof/>
                <w:webHidden/>
                <w:color w:val="000000" w:themeColor="text1"/>
                <w:sz w:val="24"/>
              </w:rPr>
              <w:fldChar w:fldCharType="end"/>
            </w:r>
          </w:hyperlink>
        </w:p>
        <w:p w14:paraId="303B24F5" w14:textId="3827EC32" w:rsidR="009D7A54" w:rsidRPr="00CB7FE7" w:rsidRDefault="009D7A54" w:rsidP="003367E2">
          <w:pPr>
            <w:pStyle w:val="Spistreci1"/>
            <w:tabs>
              <w:tab w:val="right" w:leader="dot" w:pos="9854"/>
            </w:tabs>
            <w:rPr>
              <w:rFonts w:ascii="Arial" w:hAnsi="Arial" w:cs="Arial"/>
              <w:b w:val="0"/>
              <w:bCs w:val="0"/>
              <w:i w:val="0"/>
              <w:iCs w:val="0"/>
              <w:noProof/>
              <w:color w:val="000000" w:themeColor="text1"/>
              <w:kern w:val="2"/>
              <w14:ligatures w14:val="standardContextual"/>
            </w:rPr>
          </w:pPr>
          <w:hyperlink w:anchor="_Toc206574483" w:history="1">
            <w:r w:rsidRPr="00CB7FE7">
              <w:rPr>
                <w:rStyle w:val="Hipercze"/>
                <w:rFonts w:ascii="Arial" w:hAnsi="Arial" w:cs="Arial"/>
                <w:noProof/>
                <w:color w:val="000000" w:themeColor="text1"/>
              </w:rPr>
              <w:t>Zasada równości kobiet i mężczyzn</w:t>
            </w:r>
            <w:r w:rsidRPr="00CB7FE7">
              <w:rPr>
                <w:rFonts w:ascii="Arial" w:hAnsi="Arial" w:cs="Arial"/>
                <w:noProof/>
                <w:webHidden/>
                <w:color w:val="000000" w:themeColor="text1"/>
              </w:rPr>
              <w:tab/>
            </w:r>
            <w:r w:rsidRPr="00CB7FE7">
              <w:rPr>
                <w:rFonts w:ascii="Arial" w:hAnsi="Arial" w:cs="Arial"/>
                <w:noProof/>
                <w:webHidden/>
                <w:color w:val="000000" w:themeColor="text1"/>
              </w:rPr>
              <w:fldChar w:fldCharType="begin"/>
            </w:r>
            <w:r w:rsidRPr="00CB7FE7">
              <w:rPr>
                <w:rFonts w:ascii="Arial" w:hAnsi="Arial" w:cs="Arial"/>
                <w:noProof/>
                <w:webHidden/>
                <w:color w:val="000000" w:themeColor="text1"/>
              </w:rPr>
              <w:instrText xml:space="preserve"> PAGEREF _Toc206574483 \h </w:instrText>
            </w:r>
            <w:r w:rsidRPr="00CB7FE7">
              <w:rPr>
                <w:rFonts w:ascii="Arial" w:hAnsi="Arial" w:cs="Arial"/>
                <w:noProof/>
                <w:webHidden/>
                <w:color w:val="000000" w:themeColor="text1"/>
              </w:rPr>
            </w:r>
            <w:r w:rsidRPr="00CB7FE7">
              <w:rPr>
                <w:rFonts w:ascii="Arial" w:hAnsi="Arial" w:cs="Arial"/>
                <w:noProof/>
                <w:webHidden/>
                <w:color w:val="000000" w:themeColor="text1"/>
              </w:rPr>
              <w:fldChar w:fldCharType="separate"/>
            </w:r>
            <w:r w:rsidR="00AE6D2C">
              <w:rPr>
                <w:rFonts w:ascii="Arial" w:hAnsi="Arial" w:cs="Arial"/>
                <w:noProof/>
                <w:webHidden/>
                <w:color w:val="000000" w:themeColor="text1"/>
              </w:rPr>
              <w:t>46</w:t>
            </w:r>
            <w:r w:rsidRPr="00CB7FE7">
              <w:rPr>
                <w:rFonts w:ascii="Arial" w:hAnsi="Arial" w:cs="Arial"/>
                <w:noProof/>
                <w:webHidden/>
                <w:color w:val="000000" w:themeColor="text1"/>
              </w:rPr>
              <w:fldChar w:fldCharType="end"/>
            </w:r>
          </w:hyperlink>
        </w:p>
        <w:p w14:paraId="68058A04" w14:textId="190733B4" w:rsidR="009D7A54" w:rsidRPr="00CB7FE7" w:rsidRDefault="009D7A54" w:rsidP="003367E2">
          <w:pPr>
            <w:pStyle w:val="Spistreci1"/>
            <w:tabs>
              <w:tab w:val="right" w:leader="dot" w:pos="9854"/>
            </w:tabs>
            <w:rPr>
              <w:rFonts w:ascii="Arial" w:hAnsi="Arial" w:cs="Arial"/>
              <w:b w:val="0"/>
              <w:bCs w:val="0"/>
              <w:i w:val="0"/>
              <w:iCs w:val="0"/>
              <w:noProof/>
              <w:color w:val="000000" w:themeColor="text1"/>
              <w:kern w:val="2"/>
              <w14:ligatures w14:val="standardContextual"/>
            </w:rPr>
          </w:pPr>
          <w:hyperlink w:anchor="_Toc206574484" w:history="1">
            <w:r w:rsidRPr="00CB7FE7">
              <w:rPr>
                <w:rStyle w:val="Hipercze"/>
                <w:rFonts w:ascii="Arial" w:hAnsi="Arial" w:cs="Arial"/>
                <w:noProof/>
                <w:color w:val="000000" w:themeColor="text1"/>
              </w:rPr>
              <w:t>Zasada równości szans i niedyskryminacji</w:t>
            </w:r>
            <w:r w:rsidRPr="00CB7FE7">
              <w:rPr>
                <w:rFonts w:ascii="Arial" w:hAnsi="Arial" w:cs="Arial"/>
                <w:noProof/>
                <w:webHidden/>
                <w:color w:val="000000" w:themeColor="text1"/>
              </w:rPr>
              <w:tab/>
            </w:r>
            <w:r w:rsidRPr="00CB7FE7">
              <w:rPr>
                <w:rFonts w:ascii="Arial" w:hAnsi="Arial" w:cs="Arial"/>
                <w:noProof/>
                <w:webHidden/>
                <w:color w:val="000000" w:themeColor="text1"/>
              </w:rPr>
              <w:fldChar w:fldCharType="begin"/>
            </w:r>
            <w:r w:rsidRPr="00CB7FE7">
              <w:rPr>
                <w:rFonts w:ascii="Arial" w:hAnsi="Arial" w:cs="Arial"/>
                <w:noProof/>
                <w:webHidden/>
                <w:color w:val="000000" w:themeColor="text1"/>
              </w:rPr>
              <w:instrText xml:space="preserve"> PAGEREF _Toc206574484 \h </w:instrText>
            </w:r>
            <w:r w:rsidRPr="00CB7FE7">
              <w:rPr>
                <w:rFonts w:ascii="Arial" w:hAnsi="Arial" w:cs="Arial"/>
                <w:noProof/>
                <w:webHidden/>
                <w:color w:val="000000" w:themeColor="text1"/>
              </w:rPr>
            </w:r>
            <w:r w:rsidRPr="00CB7FE7">
              <w:rPr>
                <w:rFonts w:ascii="Arial" w:hAnsi="Arial" w:cs="Arial"/>
                <w:noProof/>
                <w:webHidden/>
                <w:color w:val="000000" w:themeColor="text1"/>
              </w:rPr>
              <w:fldChar w:fldCharType="separate"/>
            </w:r>
            <w:r w:rsidR="00AE6D2C">
              <w:rPr>
                <w:rFonts w:ascii="Arial" w:hAnsi="Arial" w:cs="Arial"/>
                <w:noProof/>
                <w:webHidden/>
                <w:color w:val="000000" w:themeColor="text1"/>
              </w:rPr>
              <w:t>48</w:t>
            </w:r>
            <w:r w:rsidRPr="00CB7FE7">
              <w:rPr>
                <w:rFonts w:ascii="Arial" w:hAnsi="Arial" w:cs="Arial"/>
                <w:noProof/>
                <w:webHidden/>
                <w:color w:val="000000" w:themeColor="text1"/>
              </w:rPr>
              <w:fldChar w:fldCharType="end"/>
            </w:r>
          </w:hyperlink>
        </w:p>
        <w:p w14:paraId="378CB271" w14:textId="6427F262" w:rsidR="009D7A54" w:rsidRPr="00CB7FE7" w:rsidRDefault="009D7A54" w:rsidP="003367E2">
          <w:pPr>
            <w:pStyle w:val="Spistreci1"/>
            <w:tabs>
              <w:tab w:val="right" w:leader="dot" w:pos="9854"/>
            </w:tabs>
            <w:rPr>
              <w:rFonts w:ascii="Arial" w:hAnsi="Arial" w:cs="Arial"/>
              <w:b w:val="0"/>
              <w:bCs w:val="0"/>
              <w:i w:val="0"/>
              <w:iCs w:val="0"/>
              <w:noProof/>
              <w:color w:val="000000" w:themeColor="text1"/>
              <w:kern w:val="2"/>
              <w14:ligatures w14:val="standardContextual"/>
            </w:rPr>
          </w:pPr>
          <w:hyperlink w:anchor="_Toc206574485" w:history="1">
            <w:r w:rsidRPr="00CB7FE7">
              <w:rPr>
                <w:rStyle w:val="Hipercze"/>
                <w:rFonts w:ascii="Arial" w:hAnsi="Arial" w:cs="Arial"/>
                <w:noProof/>
                <w:color w:val="000000" w:themeColor="text1"/>
              </w:rPr>
              <w:t>Zasada zrównoważonego rozwoju</w:t>
            </w:r>
            <w:r w:rsidRPr="00CB7FE7">
              <w:rPr>
                <w:rFonts w:ascii="Arial" w:hAnsi="Arial" w:cs="Arial"/>
                <w:noProof/>
                <w:webHidden/>
                <w:color w:val="000000" w:themeColor="text1"/>
              </w:rPr>
              <w:tab/>
            </w:r>
            <w:r w:rsidRPr="00CB7FE7">
              <w:rPr>
                <w:rFonts w:ascii="Arial" w:hAnsi="Arial" w:cs="Arial"/>
                <w:noProof/>
                <w:webHidden/>
                <w:color w:val="000000" w:themeColor="text1"/>
              </w:rPr>
              <w:fldChar w:fldCharType="begin"/>
            </w:r>
            <w:r w:rsidRPr="00CB7FE7">
              <w:rPr>
                <w:rFonts w:ascii="Arial" w:hAnsi="Arial" w:cs="Arial"/>
                <w:noProof/>
                <w:webHidden/>
                <w:color w:val="000000" w:themeColor="text1"/>
              </w:rPr>
              <w:instrText xml:space="preserve"> PAGEREF _Toc206574485 \h </w:instrText>
            </w:r>
            <w:r w:rsidRPr="00CB7FE7">
              <w:rPr>
                <w:rFonts w:ascii="Arial" w:hAnsi="Arial" w:cs="Arial"/>
                <w:noProof/>
                <w:webHidden/>
                <w:color w:val="000000" w:themeColor="text1"/>
              </w:rPr>
            </w:r>
            <w:r w:rsidRPr="00CB7FE7">
              <w:rPr>
                <w:rFonts w:ascii="Arial" w:hAnsi="Arial" w:cs="Arial"/>
                <w:noProof/>
                <w:webHidden/>
                <w:color w:val="000000" w:themeColor="text1"/>
              </w:rPr>
              <w:fldChar w:fldCharType="separate"/>
            </w:r>
            <w:r w:rsidR="00AE6D2C">
              <w:rPr>
                <w:rFonts w:ascii="Arial" w:hAnsi="Arial" w:cs="Arial"/>
                <w:noProof/>
                <w:webHidden/>
                <w:color w:val="000000" w:themeColor="text1"/>
              </w:rPr>
              <w:t>50</w:t>
            </w:r>
            <w:r w:rsidRPr="00CB7FE7">
              <w:rPr>
                <w:rFonts w:ascii="Arial" w:hAnsi="Arial" w:cs="Arial"/>
                <w:noProof/>
                <w:webHidden/>
                <w:color w:val="000000" w:themeColor="text1"/>
              </w:rPr>
              <w:fldChar w:fldCharType="end"/>
            </w:r>
          </w:hyperlink>
        </w:p>
        <w:p w14:paraId="2BA65D9D" w14:textId="3B58B241" w:rsidR="009D7A54" w:rsidRPr="00CB7FE7" w:rsidRDefault="009D7A54" w:rsidP="003367E2">
          <w:pPr>
            <w:pStyle w:val="Spistreci1"/>
            <w:tabs>
              <w:tab w:val="right" w:leader="dot" w:pos="9854"/>
            </w:tabs>
            <w:rPr>
              <w:rFonts w:ascii="Arial" w:hAnsi="Arial" w:cs="Arial"/>
              <w:b w:val="0"/>
              <w:bCs w:val="0"/>
              <w:i w:val="0"/>
              <w:iCs w:val="0"/>
              <w:noProof/>
              <w:color w:val="000000" w:themeColor="text1"/>
              <w:kern w:val="2"/>
              <w14:ligatures w14:val="standardContextual"/>
            </w:rPr>
          </w:pPr>
          <w:hyperlink w:anchor="_Toc206574486" w:history="1">
            <w:r w:rsidRPr="00CB7FE7">
              <w:rPr>
                <w:rStyle w:val="Hipercze"/>
                <w:rFonts w:ascii="Arial" w:hAnsi="Arial" w:cs="Arial"/>
                <w:noProof/>
                <w:color w:val="000000" w:themeColor="text1"/>
              </w:rPr>
              <w:t>Ochrona danych osobowych Formularz klauzuli informacyjnej IZ FE SL</w:t>
            </w:r>
            <w:r w:rsidRPr="00CB7FE7">
              <w:rPr>
                <w:rFonts w:ascii="Arial" w:hAnsi="Arial" w:cs="Arial"/>
                <w:noProof/>
                <w:webHidden/>
                <w:color w:val="000000" w:themeColor="text1"/>
              </w:rPr>
              <w:tab/>
            </w:r>
            <w:r w:rsidRPr="00CB7FE7">
              <w:rPr>
                <w:rFonts w:ascii="Arial" w:hAnsi="Arial" w:cs="Arial"/>
                <w:noProof/>
                <w:webHidden/>
                <w:color w:val="000000" w:themeColor="text1"/>
              </w:rPr>
              <w:fldChar w:fldCharType="begin"/>
            </w:r>
            <w:r w:rsidRPr="00CB7FE7">
              <w:rPr>
                <w:rFonts w:ascii="Arial" w:hAnsi="Arial" w:cs="Arial"/>
                <w:noProof/>
                <w:webHidden/>
                <w:color w:val="000000" w:themeColor="text1"/>
              </w:rPr>
              <w:instrText xml:space="preserve"> PAGEREF _Toc206574486 \h </w:instrText>
            </w:r>
            <w:r w:rsidRPr="00CB7FE7">
              <w:rPr>
                <w:rFonts w:ascii="Arial" w:hAnsi="Arial" w:cs="Arial"/>
                <w:noProof/>
                <w:webHidden/>
                <w:color w:val="000000" w:themeColor="text1"/>
              </w:rPr>
            </w:r>
            <w:r w:rsidRPr="00CB7FE7">
              <w:rPr>
                <w:rFonts w:ascii="Arial" w:hAnsi="Arial" w:cs="Arial"/>
                <w:noProof/>
                <w:webHidden/>
                <w:color w:val="000000" w:themeColor="text1"/>
              </w:rPr>
              <w:fldChar w:fldCharType="separate"/>
            </w:r>
            <w:r w:rsidR="00AE6D2C">
              <w:rPr>
                <w:rFonts w:ascii="Arial" w:hAnsi="Arial" w:cs="Arial"/>
                <w:noProof/>
                <w:webHidden/>
                <w:color w:val="000000" w:themeColor="text1"/>
              </w:rPr>
              <w:t>52</w:t>
            </w:r>
            <w:r w:rsidRPr="00CB7FE7">
              <w:rPr>
                <w:rFonts w:ascii="Arial" w:hAnsi="Arial" w:cs="Arial"/>
                <w:noProof/>
                <w:webHidden/>
                <w:color w:val="000000" w:themeColor="text1"/>
              </w:rPr>
              <w:fldChar w:fldCharType="end"/>
            </w:r>
          </w:hyperlink>
        </w:p>
        <w:p w14:paraId="28620B3B" w14:textId="2FB0C678"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87" w:history="1">
            <w:r w:rsidRPr="00CB7FE7">
              <w:rPr>
                <w:rStyle w:val="Hipercze"/>
                <w:rFonts w:ascii="Arial" w:hAnsi="Arial" w:cs="Arial"/>
                <w:noProof/>
                <w:color w:val="000000" w:themeColor="text1"/>
                <w:sz w:val="24"/>
              </w:rPr>
              <w:t>Informacje dotyczące przetwarzania danych osobowych dla uczestników projektów</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_Toc206574487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52</w:t>
            </w:r>
            <w:r w:rsidRPr="00CB7FE7">
              <w:rPr>
                <w:rFonts w:ascii="Arial" w:hAnsi="Arial" w:cs="Arial"/>
                <w:noProof/>
                <w:webHidden/>
                <w:color w:val="000000" w:themeColor="text1"/>
                <w:sz w:val="24"/>
              </w:rPr>
              <w:fldChar w:fldCharType="end"/>
            </w:r>
          </w:hyperlink>
        </w:p>
        <w:p w14:paraId="54559CF1" w14:textId="336D3317"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88" w:history="1">
            <w:r w:rsidRPr="00CB7FE7">
              <w:rPr>
                <w:rStyle w:val="Hipercze"/>
                <w:rFonts w:ascii="Arial" w:hAnsi="Arial" w:cs="Arial"/>
                <w:noProof/>
                <w:color w:val="000000" w:themeColor="text1"/>
                <w:sz w:val="24"/>
              </w:rPr>
              <w:t>Administrator danych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_Toc206574488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52</w:t>
            </w:r>
            <w:r w:rsidRPr="00CB7FE7">
              <w:rPr>
                <w:rFonts w:ascii="Arial" w:hAnsi="Arial" w:cs="Arial"/>
                <w:noProof/>
                <w:webHidden/>
                <w:color w:val="000000" w:themeColor="text1"/>
                <w:sz w:val="24"/>
              </w:rPr>
              <w:fldChar w:fldCharType="end"/>
            </w:r>
          </w:hyperlink>
        </w:p>
        <w:p w14:paraId="7372A077" w14:textId="6395A5E9"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89" w:history="1">
            <w:r w:rsidRPr="00CB7FE7">
              <w:rPr>
                <w:rStyle w:val="Hipercze"/>
                <w:rFonts w:ascii="Arial" w:hAnsi="Arial" w:cs="Arial"/>
                <w:noProof/>
                <w:color w:val="000000" w:themeColor="text1"/>
                <w:sz w:val="24"/>
              </w:rPr>
              <w:t>Inspektor ochrony danych osobowych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_Toc206574489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52</w:t>
            </w:r>
            <w:r w:rsidRPr="00CB7FE7">
              <w:rPr>
                <w:rFonts w:ascii="Arial" w:hAnsi="Arial" w:cs="Arial"/>
                <w:noProof/>
                <w:webHidden/>
                <w:color w:val="000000" w:themeColor="text1"/>
                <w:sz w:val="24"/>
              </w:rPr>
              <w:fldChar w:fldCharType="end"/>
            </w:r>
          </w:hyperlink>
        </w:p>
        <w:p w14:paraId="0F82EA0C" w14:textId="596B2183"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90" w:history="1">
            <w:r w:rsidRPr="00CB7FE7">
              <w:rPr>
                <w:rStyle w:val="Hipercze"/>
                <w:rFonts w:ascii="Arial" w:hAnsi="Arial" w:cs="Arial"/>
                <w:noProof/>
                <w:color w:val="000000" w:themeColor="text1"/>
                <w:sz w:val="24"/>
              </w:rPr>
              <w:t>Cele i podstawy prawne przetwarzania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_Toc206574490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52</w:t>
            </w:r>
            <w:r w:rsidRPr="00CB7FE7">
              <w:rPr>
                <w:rFonts w:ascii="Arial" w:hAnsi="Arial" w:cs="Arial"/>
                <w:noProof/>
                <w:webHidden/>
                <w:color w:val="000000" w:themeColor="text1"/>
                <w:sz w:val="24"/>
              </w:rPr>
              <w:fldChar w:fldCharType="end"/>
            </w:r>
          </w:hyperlink>
        </w:p>
        <w:p w14:paraId="2C5988BB" w14:textId="32B4707F"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91" w:history="1">
            <w:r w:rsidRPr="00CB7FE7">
              <w:rPr>
                <w:rStyle w:val="Hipercze"/>
                <w:rFonts w:ascii="Arial" w:hAnsi="Arial" w:cs="Arial"/>
                <w:noProof/>
                <w:color w:val="000000" w:themeColor="text1"/>
                <w:sz w:val="24"/>
              </w:rPr>
              <w:t>Podstawa prawna przetwarzania:</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_Toc206574491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53</w:t>
            </w:r>
            <w:r w:rsidRPr="00CB7FE7">
              <w:rPr>
                <w:rFonts w:ascii="Arial" w:hAnsi="Arial" w:cs="Arial"/>
                <w:noProof/>
                <w:webHidden/>
                <w:color w:val="000000" w:themeColor="text1"/>
                <w:sz w:val="24"/>
              </w:rPr>
              <w:fldChar w:fldCharType="end"/>
            </w:r>
          </w:hyperlink>
        </w:p>
        <w:p w14:paraId="01DF3485" w14:textId="479FF475"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92" w:history="1">
            <w:r w:rsidRPr="00CB7FE7">
              <w:rPr>
                <w:rStyle w:val="Hipercze"/>
                <w:rFonts w:ascii="Arial" w:hAnsi="Arial" w:cs="Arial"/>
                <w:noProof/>
                <w:color w:val="000000" w:themeColor="text1"/>
                <w:sz w:val="24"/>
              </w:rPr>
              <w:t>Zakres i źródło danych osobowych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_Toc206574492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54</w:t>
            </w:r>
            <w:r w:rsidRPr="00CB7FE7">
              <w:rPr>
                <w:rFonts w:ascii="Arial" w:hAnsi="Arial" w:cs="Arial"/>
                <w:noProof/>
                <w:webHidden/>
                <w:color w:val="000000" w:themeColor="text1"/>
                <w:sz w:val="24"/>
              </w:rPr>
              <w:fldChar w:fldCharType="end"/>
            </w:r>
          </w:hyperlink>
        </w:p>
        <w:p w14:paraId="6AEE89D6" w14:textId="5827E71B"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93" w:history="1">
            <w:r w:rsidRPr="00CB7FE7">
              <w:rPr>
                <w:rStyle w:val="Hipercze"/>
                <w:rFonts w:ascii="Arial" w:hAnsi="Arial" w:cs="Arial"/>
                <w:noProof/>
                <w:color w:val="000000" w:themeColor="text1"/>
                <w:sz w:val="24"/>
              </w:rPr>
              <w:t>Informacje o odbiorcach danych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_Toc206574493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55</w:t>
            </w:r>
            <w:r w:rsidRPr="00CB7FE7">
              <w:rPr>
                <w:rFonts w:ascii="Arial" w:hAnsi="Arial" w:cs="Arial"/>
                <w:noProof/>
                <w:webHidden/>
                <w:color w:val="000000" w:themeColor="text1"/>
                <w:sz w:val="24"/>
              </w:rPr>
              <w:fldChar w:fldCharType="end"/>
            </w:r>
          </w:hyperlink>
        </w:p>
        <w:p w14:paraId="5C2AC76F" w14:textId="7790C8B3"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94" w:history="1">
            <w:r w:rsidRPr="00CB7FE7">
              <w:rPr>
                <w:rStyle w:val="Hipercze"/>
                <w:rFonts w:ascii="Arial" w:hAnsi="Arial" w:cs="Arial"/>
                <w:noProof/>
                <w:color w:val="000000" w:themeColor="text1"/>
                <w:sz w:val="24"/>
              </w:rPr>
              <w:t>Okres przechowywania danych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_Toc206574494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56</w:t>
            </w:r>
            <w:r w:rsidRPr="00CB7FE7">
              <w:rPr>
                <w:rFonts w:ascii="Arial" w:hAnsi="Arial" w:cs="Arial"/>
                <w:noProof/>
                <w:webHidden/>
                <w:color w:val="000000" w:themeColor="text1"/>
                <w:sz w:val="24"/>
              </w:rPr>
              <w:fldChar w:fldCharType="end"/>
            </w:r>
          </w:hyperlink>
        </w:p>
        <w:p w14:paraId="7031E56F" w14:textId="5BC1B45F"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95" w:history="1">
            <w:r w:rsidRPr="00CB7FE7">
              <w:rPr>
                <w:rStyle w:val="Hipercze"/>
                <w:rFonts w:ascii="Arial" w:hAnsi="Arial" w:cs="Arial"/>
                <w:noProof/>
                <w:color w:val="000000" w:themeColor="text1"/>
                <w:sz w:val="24"/>
              </w:rPr>
              <w:t>Prawa osób, których dane dotyczą</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_Toc206574495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56</w:t>
            </w:r>
            <w:r w:rsidRPr="00CB7FE7">
              <w:rPr>
                <w:rFonts w:ascii="Arial" w:hAnsi="Arial" w:cs="Arial"/>
                <w:noProof/>
                <w:webHidden/>
                <w:color w:val="000000" w:themeColor="text1"/>
                <w:sz w:val="24"/>
              </w:rPr>
              <w:fldChar w:fldCharType="end"/>
            </w:r>
          </w:hyperlink>
        </w:p>
        <w:p w14:paraId="453BB3AF" w14:textId="5590D970"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96" w:history="1">
            <w:r w:rsidRPr="00CB7FE7">
              <w:rPr>
                <w:rStyle w:val="Hipercze"/>
                <w:rFonts w:ascii="Arial" w:hAnsi="Arial" w:cs="Arial"/>
                <w:noProof/>
                <w:color w:val="000000" w:themeColor="text1"/>
                <w:sz w:val="24"/>
              </w:rPr>
              <w:t>Obowiązek podania danych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_Toc206574496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56</w:t>
            </w:r>
            <w:r w:rsidRPr="00CB7FE7">
              <w:rPr>
                <w:rFonts w:ascii="Arial" w:hAnsi="Arial" w:cs="Arial"/>
                <w:noProof/>
                <w:webHidden/>
                <w:color w:val="000000" w:themeColor="text1"/>
                <w:sz w:val="24"/>
              </w:rPr>
              <w:fldChar w:fldCharType="end"/>
            </w:r>
          </w:hyperlink>
        </w:p>
        <w:p w14:paraId="1E690AD5" w14:textId="64A33C64"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97" w:history="1">
            <w:r w:rsidRPr="00CB7FE7">
              <w:rPr>
                <w:rStyle w:val="Hipercze"/>
                <w:rFonts w:ascii="Arial" w:hAnsi="Arial" w:cs="Arial"/>
                <w:noProof/>
                <w:color w:val="000000" w:themeColor="text1"/>
                <w:sz w:val="24"/>
              </w:rPr>
              <w:t>Zautomatyzowane przetwarzanie i profilowanie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_Toc206574497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56</w:t>
            </w:r>
            <w:r w:rsidRPr="00CB7FE7">
              <w:rPr>
                <w:rFonts w:ascii="Arial" w:hAnsi="Arial" w:cs="Arial"/>
                <w:noProof/>
                <w:webHidden/>
                <w:color w:val="000000" w:themeColor="text1"/>
                <w:sz w:val="24"/>
              </w:rPr>
              <w:fldChar w:fldCharType="end"/>
            </w:r>
          </w:hyperlink>
        </w:p>
        <w:p w14:paraId="3ED14114" w14:textId="38EBE315" w:rsidR="009D7A54" w:rsidRPr="00CB7FE7" w:rsidRDefault="009D7A54" w:rsidP="003367E2">
          <w:pPr>
            <w:pStyle w:val="Spistreci1"/>
            <w:tabs>
              <w:tab w:val="right" w:leader="dot" w:pos="9854"/>
            </w:tabs>
            <w:rPr>
              <w:rFonts w:ascii="Arial" w:hAnsi="Arial" w:cs="Arial"/>
              <w:b w:val="0"/>
              <w:bCs w:val="0"/>
              <w:i w:val="0"/>
              <w:iCs w:val="0"/>
              <w:noProof/>
              <w:color w:val="000000" w:themeColor="text1"/>
              <w:kern w:val="2"/>
              <w14:ligatures w14:val="standardContextual"/>
            </w:rPr>
          </w:pPr>
          <w:hyperlink w:anchor="_Toc206574498" w:history="1">
            <w:r w:rsidRPr="00CB7FE7">
              <w:rPr>
                <w:rStyle w:val="Hipercze"/>
                <w:rFonts w:ascii="Arial" w:hAnsi="Arial" w:cs="Arial"/>
                <w:noProof/>
                <w:color w:val="000000" w:themeColor="text1"/>
              </w:rPr>
              <w:t xml:space="preserve">Formularz klauzuli informacyjnej </w:t>
            </w:r>
            <w:r w:rsidR="009253F6">
              <w:rPr>
                <w:rStyle w:val="Hipercze"/>
                <w:rFonts w:ascii="Arial" w:hAnsi="Arial" w:cs="Arial"/>
                <w:noProof/>
                <w:color w:val="000000" w:themeColor="text1"/>
              </w:rPr>
              <w:t>Gminy Marklowice</w:t>
            </w:r>
            <w:r w:rsidRPr="00CB7FE7">
              <w:rPr>
                <w:rFonts w:ascii="Arial" w:hAnsi="Arial" w:cs="Arial"/>
                <w:noProof/>
                <w:webHidden/>
                <w:color w:val="000000" w:themeColor="text1"/>
              </w:rPr>
              <w:tab/>
            </w:r>
            <w:r w:rsidRPr="00CB7FE7">
              <w:rPr>
                <w:rFonts w:ascii="Arial" w:hAnsi="Arial" w:cs="Arial"/>
                <w:noProof/>
                <w:webHidden/>
                <w:color w:val="000000" w:themeColor="text1"/>
              </w:rPr>
              <w:fldChar w:fldCharType="begin"/>
            </w:r>
            <w:r w:rsidRPr="00CB7FE7">
              <w:rPr>
                <w:rFonts w:ascii="Arial" w:hAnsi="Arial" w:cs="Arial"/>
                <w:noProof/>
                <w:webHidden/>
                <w:color w:val="000000" w:themeColor="text1"/>
              </w:rPr>
              <w:instrText xml:space="preserve"> PAGEREF _Toc206574498 \h </w:instrText>
            </w:r>
            <w:r w:rsidRPr="00CB7FE7">
              <w:rPr>
                <w:rFonts w:ascii="Arial" w:hAnsi="Arial" w:cs="Arial"/>
                <w:noProof/>
                <w:webHidden/>
                <w:color w:val="000000" w:themeColor="text1"/>
              </w:rPr>
            </w:r>
            <w:r w:rsidRPr="00CB7FE7">
              <w:rPr>
                <w:rFonts w:ascii="Arial" w:hAnsi="Arial" w:cs="Arial"/>
                <w:noProof/>
                <w:webHidden/>
                <w:color w:val="000000" w:themeColor="text1"/>
              </w:rPr>
              <w:fldChar w:fldCharType="separate"/>
            </w:r>
            <w:r w:rsidR="00AE6D2C">
              <w:rPr>
                <w:rFonts w:ascii="Arial" w:hAnsi="Arial" w:cs="Arial"/>
                <w:noProof/>
                <w:webHidden/>
                <w:color w:val="000000" w:themeColor="text1"/>
              </w:rPr>
              <w:t>57</w:t>
            </w:r>
            <w:r w:rsidRPr="00CB7FE7">
              <w:rPr>
                <w:rFonts w:ascii="Arial" w:hAnsi="Arial" w:cs="Arial"/>
                <w:noProof/>
                <w:webHidden/>
                <w:color w:val="000000" w:themeColor="text1"/>
              </w:rPr>
              <w:fldChar w:fldCharType="end"/>
            </w:r>
          </w:hyperlink>
        </w:p>
        <w:p w14:paraId="7CBA82D7" w14:textId="002F4EA6"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499" w:history="1">
            <w:r w:rsidRPr="00CB7FE7">
              <w:rPr>
                <w:rStyle w:val="Hipercze"/>
                <w:rFonts w:ascii="Arial" w:hAnsi="Arial" w:cs="Arial"/>
                <w:noProof/>
                <w:color w:val="000000" w:themeColor="text1"/>
                <w:sz w:val="24"/>
              </w:rPr>
              <w:t>Administrator danych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_Toc206574499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57</w:t>
            </w:r>
            <w:r w:rsidRPr="00CB7FE7">
              <w:rPr>
                <w:rFonts w:ascii="Arial" w:hAnsi="Arial" w:cs="Arial"/>
                <w:noProof/>
                <w:webHidden/>
                <w:color w:val="000000" w:themeColor="text1"/>
                <w:sz w:val="24"/>
              </w:rPr>
              <w:fldChar w:fldCharType="end"/>
            </w:r>
          </w:hyperlink>
        </w:p>
        <w:p w14:paraId="1A3A657F" w14:textId="4CB9EDB8"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500" w:history="1">
            <w:r w:rsidRPr="00CB7FE7">
              <w:rPr>
                <w:rStyle w:val="Hipercze"/>
                <w:rFonts w:ascii="Arial" w:hAnsi="Arial" w:cs="Arial"/>
                <w:noProof/>
                <w:color w:val="000000" w:themeColor="text1"/>
                <w:sz w:val="24"/>
              </w:rPr>
              <w:t>Inspektor ochrony danych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_Toc206574500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57</w:t>
            </w:r>
            <w:r w:rsidRPr="00CB7FE7">
              <w:rPr>
                <w:rFonts w:ascii="Arial" w:hAnsi="Arial" w:cs="Arial"/>
                <w:noProof/>
                <w:webHidden/>
                <w:color w:val="000000" w:themeColor="text1"/>
                <w:sz w:val="24"/>
              </w:rPr>
              <w:fldChar w:fldCharType="end"/>
            </w:r>
          </w:hyperlink>
        </w:p>
        <w:p w14:paraId="4D54887C" w14:textId="51505406"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501" w:history="1">
            <w:r w:rsidRPr="00CB7FE7">
              <w:rPr>
                <w:rStyle w:val="Hipercze"/>
                <w:rFonts w:ascii="Arial" w:hAnsi="Arial" w:cs="Arial"/>
                <w:noProof/>
                <w:color w:val="000000" w:themeColor="text1"/>
                <w:sz w:val="24"/>
              </w:rPr>
              <w:t>Cel przetwarzania Państwa danych oraz podstawy prawne</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_Toc206574501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57</w:t>
            </w:r>
            <w:r w:rsidRPr="00CB7FE7">
              <w:rPr>
                <w:rFonts w:ascii="Arial" w:hAnsi="Arial" w:cs="Arial"/>
                <w:noProof/>
                <w:webHidden/>
                <w:color w:val="000000" w:themeColor="text1"/>
                <w:sz w:val="24"/>
              </w:rPr>
              <w:fldChar w:fldCharType="end"/>
            </w:r>
          </w:hyperlink>
        </w:p>
        <w:p w14:paraId="3F04E499" w14:textId="4EF7FF14"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502" w:history="1">
            <w:r w:rsidRPr="00CB7FE7">
              <w:rPr>
                <w:rStyle w:val="Hipercze"/>
                <w:rFonts w:ascii="Arial" w:hAnsi="Arial" w:cs="Arial"/>
                <w:noProof/>
                <w:color w:val="000000" w:themeColor="text1"/>
                <w:sz w:val="24"/>
              </w:rPr>
              <w:t>Odbiorcy danych osobowych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_Toc206574502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58</w:t>
            </w:r>
            <w:r w:rsidRPr="00CB7FE7">
              <w:rPr>
                <w:rFonts w:ascii="Arial" w:hAnsi="Arial" w:cs="Arial"/>
                <w:noProof/>
                <w:webHidden/>
                <w:color w:val="000000" w:themeColor="text1"/>
                <w:sz w:val="24"/>
              </w:rPr>
              <w:fldChar w:fldCharType="end"/>
            </w:r>
          </w:hyperlink>
        </w:p>
        <w:p w14:paraId="39C29C79" w14:textId="237E83EC"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503" w:history="1">
            <w:r w:rsidRPr="00CB7FE7">
              <w:rPr>
                <w:rStyle w:val="Hipercze"/>
                <w:rFonts w:ascii="Arial" w:hAnsi="Arial" w:cs="Arial"/>
                <w:noProof/>
                <w:color w:val="000000" w:themeColor="text1"/>
                <w:sz w:val="24"/>
              </w:rPr>
              <w:t>Okres przechowywania danych osobowych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_Toc206574503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58</w:t>
            </w:r>
            <w:r w:rsidRPr="00CB7FE7">
              <w:rPr>
                <w:rFonts w:ascii="Arial" w:hAnsi="Arial" w:cs="Arial"/>
                <w:noProof/>
                <w:webHidden/>
                <w:color w:val="000000" w:themeColor="text1"/>
                <w:sz w:val="24"/>
              </w:rPr>
              <w:fldChar w:fldCharType="end"/>
            </w:r>
          </w:hyperlink>
        </w:p>
        <w:p w14:paraId="79F98E18" w14:textId="223C38D9"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504" w:history="1">
            <w:r w:rsidRPr="00CB7FE7">
              <w:rPr>
                <w:rStyle w:val="Hipercze"/>
                <w:rFonts w:ascii="Arial" w:hAnsi="Arial" w:cs="Arial"/>
                <w:noProof/>
                <w:color w:val="000000" w:themeColor="text1"/>
                <w:sz w:val="24"/>
              </w:rPr>
              <w:t>Prawa osób, których dane dotyczą</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_Toc206574504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58</w:t>
            </w:r>
            <w:r w:rsidRPr="00CB7FE7">
              <w:rPr>
                <w:rFonts w:ascii="Arial" w:hAnsi="Arial" w:cs="Arial"/>
                <w:noProof/>
                <w:webHidden/>
                <w:color w:val="000000" w:themeColor="text1"/>
                <w:sz w:val="24"/>
              </w:rPr>
              <w:fldChar w:fldCharType="end"/>
            </w:r>
          </w:hyperlink>
        </w:p>
        <w:p w14:paraId="75CD1B23" w14:textId="5366EAFA" w:rsidR="009D7A54" w:rsidRPr="00CB7FE7" w:rsidRDefault="009D7A54" w:rsidP="003367E2">
          <w:pPr>
            <w:pStyle w:val="Spistreci2"/>
            <w:tabs>
              <w:tab w:val="right" w:leader="dot" w:pos="9854"/>
            </w:tabs>
            <w:rPr>
              <w:rFonts w:ascii="Arial" w:hAnsi="Arial" w:cs="Arial"/>
              <w:b w:val="0"/>
              <w:bCs w:val="0"/>
              <w:noProof/>
              <w:color w:val="000000" w:themeColor="text1"/>
              <w:kern w:val="2"/>
              <w:sz w:val="24"/>
              <w:szCs w:val="24"/>
              <w14:ligatures w14:val="standardContextual"/>
            </w:rPr>
          </w:pPr>
          <w:hyperlink w:anchor="_Toc206574505" w:history="1">
            <w:r w:rsidRPr="00CB7FE7">
              <w:rPr>
                <w:rStyle w:val="Hipercze"/>
                <w:rFonts w:ascii="Arial" w:hAnsi="Arial" w:cs="Arial"/>
                <w:noProof/>
                <w:color w:val="000000" w:themeColor="text1"/>
                <w:sz w:val="24"/>
              </w:rPr>
              <w:t>Obowiązek podania danych</w:t>
            </w:r>
            <w:r w:rsidRPr="00CB7FE7">
              <w:rPr>
                <w:rFonts w:ascii="Arial" w:hAnsi="Arial" w:cs="Arial"/>
                <w:noProof/>
                <w:webHidden/>
                <w:color w:val="000000" w:themeColor="text1"/>
                <w:sz w:val="24"/>
              </w:rPr>
              <w:tab/>
            </w:r>
            <w:r w:rsidRPr="00CB7FE7">
              <w:rPr>
                <w:rFonts w:ascii="Arial" w:hAnsi="Arial" w:cs="Arial"/>
                <w:noProof/>
                <w:webHidden/>
                <w:color w:val="000000" w:themeColor="text1"/>
                <w:sz w:val="24"/>
              </w:rPr>
              <w:fldChar w:fldCharType="begin"/>
            </w:r>
            <w:r w:rsidRPr="00CB7FE7">
              <w:rPr>
                <w:rFonts w:ascii="Arial" w:hAnsi="Arial" w:cs="Arial"/>
                <w:noProof/>
                <w:webHidden/>
                <w:color w:val="000000" w:themeColor="text1"/>
                <w:sz w:val="24"/>
              </w:rPr>
              <w:instrText xml:space="preserve"> PAGEREF _Toc206574505 \h </w:instrText>
            </w:r>
            <w:r w:rsidRPr="00CB7FE7">
              <w:rPr>
                <w:rFonts w:ascii="Arial" w:hAnsi="Arial" w:cs="Arial"/>
                <w:noProof/>
                <w:webHidden/>
                <w:color w:val="000000" w:themeColor="text1"/>
                <w:sz w:val="24"/>
              </w:rPr>
            </w:r>
            <w:r w:rsidRPr="00CB7FE7">
              <w:rPr>
                <w:rFonts w:ascii="Arial" w:hAnsi="Arial" w:cs="Arial"/>
                <w:noProof/>
                <w:webHidden/>
                <w:color w:val="000000" w:themeColor="text1"/>
                <w:sz w:val="24"/>
              </w:rPr>
              <w:fldChar w:fldCharType="separate"/>
            </w:r>
            <w:r w:rsidR="00AE6D2C">
              <w:rPr>
                <w:rFonts w:ascii="Arial" w:hAnsi="Arial" w:cs="Arial"/>
                <w:noProof/>
                <w:webHidden/>
                <w:color w:val="000000" w:themeColor="text1"/>
                <w:sz w:val="24"/>
              </w:rPr>
              <w:t>58</w:t>
            </w:r>
            <w:r w:rsidRPr="00CB7FE7">
              <w:rPr>
                <w:rFonts w:ascii="Arial" w:hAnsi="Arial" w:cs="Arial"/>
                <w:noProof/>
                <w:webHidden/>
                <w:color w:val="000000" w:themeColor="text1"/>
                <w:sz w:val="24"/>
              </w:rPr>
              <w:fldChar w:fldCharType="end"/>
            </w:r>
          </w:hyperlink>
        </w:p>
        <w:p w14:paraId="5897079F" w14:textId="02809C30" w:rsidR="009D7A54" w:rsidRPr="00CB7FE7" w:rsidRDefault="009D7A54" w:rsidP="003367E2">
          <w:pPr>
            <w:pStyle w:val="Spistreci1"/>
            <w:tabs>
              <w:tab w:val="right" w:leader="dot" w:pos="9854"/>
            </w:tabs>
            <w:rPr>
              <w:rFonts w:ascii="Arial" w:hAnsi="Arial" w:cs="Arial"/>
              <w:b w:val="0"/>
              <w:bCs w:val="0"/>
              <w:i w:val="0"/>
              <w:iCs w:val="0"/>
              <w:noProof/>
              <w:color w:val="000000" w:themeColor="text1"/>
              <w:kern w:val="2"/>
              <w14:ligatures w14:val="standardContextual"/>
            </w:rPr>
          </w:pPr>
          <w:hyperlink w:anchor="_Toc206574506" w:history="1">
            <w:r w:rsidRPr="00CB7FE7">
              <w:rPr>
                <w:rStyle w:val="Hipercze"/>
                <w:rFonts w:ascii="Arial" w:hAnsi="Arial" w:cs="Arial"/>
                <w:noProof/>
                <w:color w:val="000000" w:themeColor="text1"/>
              </w:rPr>
              <w:t>Zasady wizualizacji i promocji projektu:</w:t>
            </w:r>
            <w:r w:rsidRPr="00CB7FE7">
              <w:rPr>
                <w:rFonts w:ascii="Arial" w:hAnsi="Arial" w:cs="Arial"/>
                <w:noProof/>
                <w:webHidden/>
                <w:color w:val="000000" w:themeColor="text1"/>
              </w:rPr>
              <w:tab/>
            </w:r>
            <w:r w:rsidRPr="00CB7FE7">
              <w:rPr>
                <w:rFonts w:ascii="Arial" w:hAnsi="Arial" w:cs="Arial"/>
                <w:noProof/>
                <w:webHidden/>
                <w:color w:val="000000" w:themeColor="text1"/>
              </w:rPr>
              <w:fldChar w:fldCharType="begin"/>
            </w:r>
            <w:r w:rsidRPr="00CB7FE7">
              <w:rPr>
                <w:rFonts w:ascii="Arial" w:hAnsi="Arial" w:cs="Arial"/>
                <w:noProof/>
                <w:webHidden/>
                <w:color w:val="000000" w:themeColor="text1"/>
              </w:rPr>
              <w:instrText xml:space="preserve"> PAGEREF _Toc206574506 \h </w:instrText>
            </w:r>
            <w:r w:rsidRPr="00CB7FE7">
              <w:rPr>
                <w:rFonts w:ascii="Arial" w:hAnsi="Arial" w:cs="Arial"/>
                <w:noProof/>
                <w:webHidden/>
                <w:color w:val="000000" w:themeColor="text1"/>
              </w:rPr>
            </w:r>
            <w:r w:rsidRPr="00CB7FE7">
              <w:rPr>
                <w:rFonts w:ascii="Arial" w:hAnsi="Arial" w:cs="Arial"/>
                <w:noProof/>
                <w:webHidden/>
                <w:color w:val="000000" w:themeColor="text1"/>
              </w:rPr>
              <w:fldChar w:fldCharType="separate"/>
            </w:r>
            <w:r w:rsidR="00AE6D2C">
              <w:rPr>
                <w:rFonts w:ascii="Arial" w:hAnsi="Arial" w:cs="Arial"/>
                <w:noProof/>
                <w:webHidden/>
                <w:color w:val="000000" w:themeColor="text1"/>
              </w:rPr>
              <w:t>59</w:t>
            </w:r>
            <w:r w:rsidRPr="00CB7FE7">
              <w:rPr>
                <w:rFonts w:ascii="Arial" w:hAnsi="Arial" w:cs="Arial"/>
                <w:noProof/>
                <w:webHidden/>
                <w:color w:val="000000" w:themeColor="text1"/>
              </w:rPr>
              <w:fldChar w:fldCharType="end"/>
            </w:r>
          </w:hyperlink>
        </w:p>
        <w:p w14:paraId="7712AEB8" w14:textId="350C4CFB" w:rsidR="00895A26" w:rsidRPr="00CB7FE7" w:rsidRDefault="00895A26" w:rsidP="003367E2">
          <w:pPr>
            <w:rPr>
              <w:rFonts w:ascii="Arial" w:hAnsi="Arial" w:cs="Arial"/>
              <w:color w:val="000000" w:themeColor="text1"/>
            </w:rPr>
          </w:pPr>
          <w:r w:rsidRPr="00CB7FE7">
            <w:rPr>
              <w:rFonts w:ascii="Arial" w:hAnsi="Arial" w:cs="Arial"/>
              <w:b/>
              <w:bCs/>
              <w:noProof/>
              <w:color w:val="000000" w:themeColor="text1"/>
            </w:rPr>
            <w:fldChar w:fldCharType="end"/>
          </w:r>
        </w:p>
      </w:sdtContent>
    </w:sdt>
    <w:p w14:paraId="3FFBEF4B" w14:textId="77777777" w:rsidR="002D660D" w:rsidRPr="00CB7FE7" w:rsidRDefault="002D660D" w:rsidP="003367E2">
      <w:pPr>
        <w:rPr>
          <w:rFonts w:ascii="Arial" w:hAnsi="Arial" w:cs="Arial"/>
          <w:color w:val="000000" w:themeColor="text1"/>
        </w:rPr>
      </w:pPr>
    </w:p>
    <w:p w14:paraId="5CA4A7D9" w14:textId="77777777" w:rsidR="002B7F9C" w:rsidRPr="00CB7FE7" w:rsidRDefault="002B7F9C" w:rsidP="003367E2">
      <w:pPr>
        <w:rPr>
          <w:rStyle w:val="Tytuksiki"/>
          <w:rFonts w:cs="Arial"/>
          <w:color w:val="000000" w:themeColor="text1"/>
          <w:sz w:val="24"/>
          <w:szCs w:val="24"/>
        </w:rPr>
      </w:pPr>
      <w:r w:rsidRPr="00CB7FE7">
        <w:rPr>
          <w:rStyle w:val="Tytuksiki"/>
          <w:rFonts w:cs="Arial"/>
          <w:color w:val="000000" w:themeColor="text1"/>
          <w:sz w:val="24"/>
          <w:szCs w:val="24"/>
        </w:rPr>
        <w:br w:type="page"/>
      </w:r>
    </w:p>
    <w:p w14:paraId="4BE73B40" w14:textId="6EE3A6A1" w:rsidR="00CD1F33" w:rsidRPr="00CB7FE7" w:rsidRDefault="00150188" w:rsidP="00CB7FE7">
      <w:pPr>
        <w:pStyle w:val="Nagwek61"/>
        <w:rPr>
          <w:rStyle w:val="Tytuksiki"/>
          <w:b/>
          <w:bCs w:val="0"/>
          <w:iCs w:val="0"/>
          <w:spacing w:val="15"/>
          <w:sz w:val="24"/>
        </w:rPr>
      </w:pPr>
      <w:bookmarkStart w:id="1" w:name="_Toc206574438"/>
      <w:r w:rsidRPr="00CB7FE7">
        <w:rPr>
          <w:rStyle w:val="Tytuksiki"/>
          <w:b/>
          <w:bCs w:val="0"/>
          <w:iCs w:val="0"/>
          <w:spacing w:val="15"/>
          <w:sz w:val="24"/>
        </w:rPr>
        <w:lastRenderedPageBreak/>
        <w:t>Słowo o projekcie:</w:t>
      </w:r>
      <w:r w:rsidR="00895A26" w:rsidRPr="00CB7FE7">
        <w:rPr>
          <w:rStyle w:val="Tytuksiki"/>
          <w:b/>
          <w:bCs w:val="0"/>
          <w:iCs w:val="0"/>
          <w:spacing w:val="15"/>
          <w:sz w:val="24"/>
        </w:rPr>
        <w:t xml:space="preserve"> </w:t>
      </w:r>
      <w:r w:rsidR="00E51A41" w:rsidRPr="00CB7FE7">
        <w:t>"</w:t>
      </w:r>
      <w:r w:rsidR="00003499" w:rsidRPr="00003499">
        <w:rPr>
          <w:b w:val="0"/>
          <w:spacing w:val="0"/>
        </w:rPr>
        <w:t xml:space="preserve"> </w:t>
      </w:r>
      <w:r w:rsidR="00003499" w:rsidRPr="00003499">
        <w:t>Akademia super przedszkolaka</w:t>
      </w:r>
      <w:r w:rsidR="00E51A41" w:rsidRPr="00CB7FE7">
        <w:t xml:space="preserve"> </w:t>
      </w:r>
      <w:bookmarkEnd w:id="1"/>
      <w:r w:rsidR="001246AB">
        <w:t>– Wsparcie edukacji przedszkolnej w Przedszkolu Akademia Wyobraźni w Marklowicach.</w:t>
      </w:r>
    </w:p>
    <w:p w14:paraId="00D8E364" w14:textId="2FC79D23" w:rsidR="00CD1F33" w:rsidRPr="00CB7FE7" w:rsidRDefault="00B3524A" w:rsidP="00CB7FE7">
      <w:pPr>
        <w:pStyle w:val="Nagwek61"/>
        <w:rPr>
          <w:rStyle w:val="Tytuksiki"/>
          <w:b/>
          <w:bCs w:val="0"/>
          <w:iCs w:val="0"/>
          <w:spacing w:val="15"/>
          <w:sz w:val="24"/>
          <w:szCs w:val="24"/>
        </w:rPr>
      </w:pPr>
      <w:bookmarkStart w:id="2" w:name="_Toc206574439"/>
      <w:r w:rsidRPr="00CB7FE7">
        <w:rPr>
          <w:rStyle w:val="Tytuksiki"/>
          <w:b/>
          <w:bCs w:val="0"/>
          <w:iCs w:val="0"/>
          <w:spacing w:val="10"/>
          <w:sz w:val="24"/>
          <w:szCs w:val="24"/>
        </w:rPr>
        <w:t>Cel</w:t>
      </w:r>
      <w:r w:rsidRPr="00CB7FE7">
        <w:rPr>
          <w:rStyle w:val="Tytuksiki"/>
          <w:bCs w:val="0"/>
          <w:iCs w:val="0"/>
          <w:spacing w:val="15"/>
          <w:sz w:val="24"/>
          <w:szCs w:val="24"/>
        </w:rPr>
        <w:t xml:space="preserve"> </w:t>
      </w:r>
      <w:r w:rsidRPr="00CB7FE7">
        <w:rPr>
          <w:rStyle w:val="Tytuksiki"/>
          <w:b/>
          <w:bCs w:val="0"/>
          <w:iCs w:val="0"/>
          <w:spacing w:val="10"/>
          <w:sz w:val="24"/>
          <w:szCs w:val="24"/>
        </w:rPr>
        <w:t>projektu</w:t>
      </w:r>
      <w:r w:rsidR="00CD1F33" w:rsidRPr="00CB7FE7">
        <w:rPr>
          <w:rStyle w:val="Tytuksiki"/>
          <w:bCs w:val="0"/>
          <w:iCs w:val="0"/>
          <w:spacing w:val="15"/>
          <w:sz w:val="24"/>
          <w:szCs w:val="24"/>
        </w:rPr>
        <w:t>:</w:t>
      </w:r>
      <w:bookmarkEnd w:id="2"/>
      <w:r w:rsidR="006252C8" w:rsidRPr="00CB7FE7">
        <w:rPr>
          <w:rStyle w:val="Tytuksiki"/>
          <w:b/>
          <w:bCs w:val="0"/>
          <w:iCs w:val="0"/>
          <w:spacing w:val="15"/>
          <w:sz w:val="24"/>
          <w:szCs w:val="24"/>
        </w:rPr>
        <w:tab/>
      </w:r>
    </w:p>
    <w:p w14:paraId="022994EF"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Projekt realizowany przez Przedszkole Akademia Wyobraźni w Marklowicach ma na celu wsparcie edukacji naszych przedszkolaków poprzez organizację zajęć dodatkowych z zakresu:</w:t>
      </w:r>
    </w:p>
    <w:p w14:paraId="104353B1"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1. Kształtujących świadomość ekologiczną uwrażliwiającą na zmiany klimatu i potrzeby zielonej gospodarki i rozwijających kompetencje kluczowe w zakresie nauk przyrodniczych i ekologicznych - "Jestem małym ekologiem"</w:t>
      </w:r>
    </w:p>
    <w:p w14:paraId="01EE6FFE"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2. Preorientacji zawodowej z uwzględnieniem przedsiębiorczości - "Kim będę jak dorosnę?"</w:t>
      </w:r>
    </w:p>
    <w:p w14:paraId="334B20B7"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3. Wspierających ogólny rozwój psychofizyczny dzieci, upowszechniających wśród dzieci postawy prozdrowotne i rozwijających kompetencje kluczowe w zakresie świadomości i ekspresji kulturalnej - "Twórczy przedszkolak"</w:t>
      </w:r>
    </w:p>
    <w:p w14:paraId="6432E439"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4. Rozwijających kompetencje kluczowe w zakresie matematyki - "Jestem małym matematykiem"</w:t>
      </w:r>
    </w:p>
    <w:p w14:paraId="0F6A4417"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5. Rozwijających kompetencje kluczowe z zakresie kompetencji cyfrowych - "Jestem małym programistą"</w:t>
      </w:r>
    </w:p>
    <w:p w14:paraId="7AC2D09D"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 xml:space="preserve">6. Rozwijających kompetencje kluczowe w zakresie wielojęzyczności - "English </w:t>
      </w:r>
      <w:proofErr w:type="spellStart"/>
      <w:r w:rsidRPr="001246AB">
        <w:rPr>
          <w:rFonts w:ascii="Arial" w:hAnsi="Arial" w:cs="Arial"/>
          <w:color w:val="000000" w:themeColor="text1"/>
        </w:rPr>
        <w:t>is</w:t>
      </w:r>
      <w:proofErr w:type="spellEnd"/>
      <w:r w:rsidRPr="001246AB">
        <w:rPr>
          <w:rFonts w:ascii="Arial" w:hAnsi="Arial" w:cs="Arial"/>
          <w:color w:val="000000" w:themeColor="text1"/>
        </w:rPr>
        <w:t xml:space="preserve"> </w:t>
      </w:r>
      <w:proofErr w:type="spellStart"/>
      <w:r w:rsidRPr="001246AB">
        <w:rPr>
          <w:rFonts w:ascii="Arial" w:hAnsi="Arial" w:cs="Arial"/>
          <w:color w:val="000000" w:themeColor="text1"/>
        </w:rPr>
        <w:t>fun</w:t>
      </w:r>
      <w:proofErr w:type="spellEnd"/>
      <w:r w:rsidRPr="001246AB">
        <w:rPr>
          <w:rFonts w:ascii="Arial" w:hAnsi="Arial" w:cs="Arial"/>
          <w:color w:val="000000" w:themeColor="text1"/>
        </w:rPr>
        <w:t>"</w:t>
      </w:r>
    </w:p>
    <w:p w14:paraId="1ECA01F6"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7. Zajęcia korekcyjne promujące zdrowy tryb życia</w:t>
      </w:r>
    </w:p>
    <w:p w14:paraId="46B9F5A3"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8. Zajęć specjalistycznych - "Terapia ręki”</w:t>
      </w:r>
    </w:p>
    <w:p w14:paraId="67113BB0"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 xml:space="preserve">9. Zajęć specjalistycznych z elementami integracji sensorycznej i </w:t>
      </w:r>
      <w:proofErr w:type="spellStart"/>
      <w:r w:rsidRPr="001246AB">
        <w:rPr>
          <w:rFonts w:ascii="Arial" w:hAnsi="Arial" w:cs="Arial"/>
          <w:color w:val="000000" w:themeColor="text1"/>
        </w:rPr>
        <w:t>sensoplastyki</w:t>
      </w:r>
      <w:proofErr w:type="spellEnd"/>
      <w:r w:rsidRPr="001246AB">
        <w:rPr>
          <w:rFonts w:ascii="Arial" w:hAnsi="Arial" w:cs="Arial"/>
          <w:color w:val="000000" w:themeColor="text1"/>
        </w:rPr>
        <w:t xml:space="preserve"> - "Doświadczanie świata"</w:t>
      </w:r>
    </w:p>
    <w:p w14:paraId="1B2BC819"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10. Zajęć specjalistycznych - "</w:t>
      </w:r>
      <w:proofErr w:type="spellStart"/>
      <w:r w:rsidRPr="001246AB">
        <w:rPr>
          <w:rFonts w:ascii="Arial" w:hAnsi="Arial" w:cs="Arial"/>
          <w:color w:val="000000" w:themeColor="text1"/>
        </w:rPr>
        <w:t>Logorytmika</w:t>
      </w:r>
      <w:proofErr w:type="spellEnd"/>
      <w:r w:rsidRPr="001246AB">
        <w:rPr>
          <w:rFonts w:ascii="Arial" w:hAnsi="Arial" w:cs="Arial"/>
          <w:color w:val="000000" w:themeColor="text1"/>
        </w:rPr>
        <w:t>"</w:t>
      </w:r>
    </w:p>
    <w:p w14:paraId="79A835E7" w14:textId="77777777" w:rsidR="001246AB" w:rsidRPr="001246AB" w:rsidRDefault="001246AB" w:rsidP="001246AB">
      <w:pPr>
        <w:rPr>
          <w:rFonts w:ascii="Arial" w:hAnsi="Arial" w:cs="Arial"/>
          <w:color w:val="000000" w:themeColor="text1"/>
        </w:rPr>
      </w:pPr>
      <w:r w:rsidRPr="001246AB">
        <w:rPr>
          <w:rFonts w:ascii="Arial" w:hAnsi="Arial" w:cs="Arial"/>
          <w:color w:val="000000" w:themeColor="text1"/>
        </w:rPr>
        <w:t>11. Zajęć specjalistycznych - "Z emocjami na TY"</w:t>
      </w:r>
    </w:p>
    <w:p w14:paraId="4E604680" w14:textId="4528E26B" w:rsidR="00E51A41" w:rsidRPr="00CB7FE7" w:rsidRDefault="001246AB" w:rsidP="001246AB">
      <w:pPr>
        <w:rPr>
          <w:rFonts w:ascii="Arial" w:hAnsi="Arial" w:cs="Arial"/>
          <w:color w:val="000000" w:themeColor="text1"/>
        </w:rPr>
      </w:pPr>
      <w:r w:rsidRPr="001246AB">
        <w:rPr>
          <w:rFonts w:ascii="Arial" w:hAnsi="Arial" w:cs="Arial"/>
          <w:color w:val="000000" w:themeColor="text1"/>
        </w:rPr>
        <w:lastRenderedPageBreak/>
        <w:t>Każdy rodzaj zajęć będzie poszerzony o szkolenia dla personelu przedszkola oraz doposażenie placówki w materiały i zakupy niezbędne do wykonywania zajęć. W projekcie 18 nauczycieli weźmie także udział w warsztacie z zakresu praw obywatelskich.</w:t>
      </w:r>
    </w:p>
    <w:p w14:paraId="4939E5FD" w14:textId="7782A1BD" w:rsidR="00CD1F33" w:rsidRPr="00CB7FE7" w:rsidRDefault="00CD1F33" w:rsidP="00442749">
      <w:pPr>
        <w:pStyle w:val="Nagwek61"/>
      </w:pPr>
      <w:bookmarkStart w:id="3" w:name="_Toc206574440"/>
      <w:r w:rsidRPr="00CB7FE7">
        <w:rPr>
          <w:rStyle w:val="Pogrubienie"/>
          <w:bCs w:val="0"/>
          <w:color w:val="000000" w:themeColor="text1"/>
          <w:szCs w:val="20"/>
          <w:shd w:val="clear" w:color="auto" w:fill="auto"/>
        </w:rPr>
        <w:t xml:space="preserve">Planowane </w:t>
      </w:r>
      <w:r w:rsidRPr="00442749">
        <w:rPr>
          <w:rStyle w:val="Pogrubienie"/>
          <w:bCs w:val="0"/>
          <w:color w:val="000000" w:themeColor="text1"/>
          <w:spacing w:val="10"/>
          <w:szCs w:val="20"/>
          <w:shd w:val="clear" w:color="auto" w:fill="auto"/>
        </w:rPr>
        <w:t>efekty</w:t>
      </w:r>
      <w:r w:rsidRPr="00CB7FE7">
        <w:rPr>
          <w:rStyle w:val="Pogrubienie"/>
          <w:bCs w:val="0"/>
          <w:color w:val="000000" w:themeColor="text1"/>
          <w:szCs w:val="20"/>
          <w:shd w:val="clear" w:color="auto" w:fill="auto"/>
        </w:rPr>
        <w:t>:</w:t>
      </w:r>
      <w:bookmarkEnd w:id="3"/>
    </w:p>
    <w:p w14:paraId="2BDAB175" w14:textId="77777777" w:rsidR="001246AB" w:rsidRDefault="001246AB" w:rsidP="00442749">
      <w:pPr>
        <w:pStyle w:val="Nagwek61"/>
        <w:rPr>
          <w:b w:val="0"/>
          <w:spacing w:val="0"/>
        </w:rPr>
      </w:pPr>
      <w:bookmarkStart w:id="4" w:name="_Toc206574441"/>
      <w:r w:rsidRPr="001246AB">
        <w:rPr>
          <w:b w:val="0"/>
          <w:spacing w:val="0"/>
        </w:rPr>
        <w:t>Projekt będzie realizowany w Przedszkolu Akademia Wyobraźni w Marklowicach w okresie od 1.02.2025 do 30.06.2026 r. i obejmie 230 dzieci (szacujemy 114 dziewczynek i 116 chłopców) oraz kadrę pedagogiczną przedszkola (18 kobiet). 18 nauczycielek uzyska kwalifikacje dzięki udziałowi w projekcie. Projekt wpłynie na lepszy rozwój dzieci biorących udział w zajęciach z naszego przedszkola.</w:t>
      </w:r>
    </w:p>
    <w:p w14:paraId="22D54226" w14:textId="652DDF41" w:rsidR="00CD1F33" w:rsidRPr="00CB7FE7" w:rsidRDefault="00CD1F33" w:rsidP="00442749">
      <w:pPr>
        <w:pStyle w:val="Nagwek61"/>
      </w:pPr>
      <w:r w:rsidRPr="00CB7FE7">
        <w:t>Wartość projektu:</w:t>
      </w:r>
      <w:bookmarkEnd w:id="4"/>
      <w:r w:rsidRPr="00CB7FE7">
        <w:t xml:space="preserve"> </w:t>
      </w:r>
    </w:p>
    <w:p w14:paraId="01502D16" w14:textId="77777777" w:rsidR="001246AB" w:rsidRDefault="001246AB" w:rsidP="003367E2">
      <w:pPr>
        <w:rPr>
          <w:rFonts w:ascii="Arial" w:eastAsia="Times New Roman" w:hAnsi="Arial" w:cs="Arial"/>
          <w:color w:val="000000" w:themeColor="text1"/>
        </w:rPr>
      </w:pPr>
      <w:r w:rsidRPr="001246AB">
        <w:rPr>
          <w:rFonts w:ascii="Arial" w:eastAsia="Times New Roman" w:hAnsi="Arial" w:cs="Arial"/>
          <w:color w:val="000000" w:themeColor="text1"/>
        </w:rPr>
        <w:t>Na realizacje projektu pozyskaliśmy 885 878.17zł, w tym 752 996.44zł to dofinansowanie z Unii Europejskiej.</w:t>
      </w:r>
    </w:p>
    <w:p w14:paraId="25500B30" w14:textId="761E3E7D" w:rsidR="002B7F9C" w:rsidRPr="00CB7FE7" w:rsidRDefault="005B01DA" w:rsidP="003367E2">
      <w:pPr>
        <w:rPr>
          <w:rFonts w:ascii="Arial" w:eastAsia="Times New Roman" w:hAnsi="Arial" w:cs="Arial"/>
          <w:color w:val="000000" w:themeColor="text1"/>
        </w:rPr>
      </w:pPr>
      <w:r w:rsidRPr="00CB7FE7">
        <w:rPr>
          <w:rFonts w:ascii="Arial" w:hAnsi="Arial" w:cs="Arial"/>
          <w:color w:val="000000" w:themeColor="text1"/>
        </w:rPr>
        <w:t>#FunduszeUE #FunduszeEuropejskie</w:t>
      </w:r>
      <w:r w:rsidRPr="00CB7FE7">
        <w:rPr>
          <w:rFonts w:ascii="Arial" w:hAnsi="Arial" w:cs="Arial"/>
          <w:color w:val="000000" w:themeColor="text1"/>
        </w:rPr>
        <w:br/>
        <w:t>#edukacja #kwalifikacje #kompetencje #rozwój #przedszkole #superprzedszkolak #Akademia</w:t>
      </w:r>
    </w:p>
    <w:p w14:paraId="69EE9C3B" w14:textId="77777777" w:rsidR="00ED1463" w:rsidRPr="00CB7FE7" w:rsidRDefault="00ED1463" w:rsidP="003367E2">
      <w:pPr>
        <w:spacing w:line="276" w:lineRule="auto"/>
        <w:rPr>
          <w:rFonts w:ascii="Arial" w:hAnsi="Arial" w:cs="Arial"/>
          <w:b/>
          <w:color w:val="000000" w:themeColor="text1"/>
          <w:spacing w:val="15"/>
          <w:szCs w:val="24"/>
        </w:rPr>
      </w:pPr>
      <w:r w:rsidRPr="00CB7FE7">
        <w:rPr>
          <w:rFonts w:ascii="Arial" w:hAnsi="Arial" w:cs="Arial"/>
          <w:color w:val="000000" w:themeColor="text1"/>
          <w:szCs w:val="24"/>
        </w:rPr>
        <w:br w:type="page"/>
      </w:r>
    </w:p>
    <w:p w14:paraId="5C466C41" w14:textId="1E742CFD" w:rsidR="00E84118" w:rsidRPr="00CB7FE7" w:rsidRDefault="00E84118" w:rsidP="00442749">
      <w:pPr>
        <w:pStyle w:val="Nagwek61"/>
      </w:pPr>
      <w:bookmarkStart w:id="5" w:name="_Toc206574442"/>
      <w:r w:rsidRPr="00CB7FE7">
        <w:lastRenderedPageBreak/>
        <w:t xml:space="preserve">Karta praw </w:t>
      </w:r>
      <w:r w:rsidRPr="00442749">
        <w:t>podstawowych</w:t>
      </w:r>
      <w:r w:rsidRPr="00CB7FE7">
        <w:t xml:space="preserve"> Unii Europejskiej</w:t>
      </w:r>
      <w:bookmarkEnd w:id="5"/>
    </w:p>
    <w:p w14:paraId="7B826B96" w14:textId="1599D685" w:rsidR="00E84118" w:rsidRPr="00CB7FE7" w:rsidRDefault="00E84118" w:rsidP="003367E2">
      <w:pPr>
        <w:rPr>
          <w:rFonts w:ascii="Arial" w:hAnsi="Arial" w:cs="Arial"/>
          <w:b/>
          <w:bCs/>
          <w:color w:val="000000" w:themeColor="text1"/>
        </w:rPr>
      </w:pPr>
      <w:r w:rsidRPr="00CB7FE7">
        <w:rPr>
          <w:rFonts w:ascii="Arial" w:hAnsi="Arial" w:cs="Arial"/>
          <w:color w:val="000000" w:themeColor="text1"/>
        </w:rPr>
        <w:t xml:space="preserve">Karta praw podstawowych Unii Europejskiej zawiera idee leżące u podstaw UE: uniwersalne wartości takie jak godność człowieka, wolność, równość i solidarność, które pomogły stworzyć przestrzeń wolności, bezpieczeństwa i sprawiedliwości dla obywateli w oparciu o zasady demokracji i państwa prawnego. </w:t>
      </w:r>
      <w:r w:rsidRPr="00CB7FE7">
        <w:rPr>
          <w:rFonts w:ascii="Arial" w:hAnsi="Arial" w:cs="Arial"/>
          <w:b/>
          <w:bCs/>
          <w:color w:val="000000" w:themeColor="text1"/>
        </w:rPr>
        <w:t>Wszystkie projekty europejskie, a także nasz mają obowiązek przestrzegania zasad wskazanych w Karcie, co niniejszym czynimy</w:t>
      </w:r>
      <w:r w:rsidRPr="00CB7FE7">
        <w:rPr>
          <w:rFonts w:ascii="Arial" w:hAnsi="Arial" w:cs="Arial"/>
          <w:color w:val="000000" w:themeColor="text1"/>
        </w:rPr>
        <w:t xml:space="preserve">. </w:t>
      </w:r>
      <w:r w:rsidR="00E829E8" w:rsidRPr="00CB7FE7">
        <w:rPr>
          <w:rFonts w:ascii="Arial" w:hAnsi="Arial" w:cs="Arial"/>
          <w:b/>
          <w:bCs/>
          <w:color w:val="000000" w:themeColor="text1"/>
        </w:rPr>
        <w:t>Zależy nam bardzo na tym, by każdy, kto realizuje w jakimkolwiek zakresie zadania w projekcie znał zapisy Karty oraz pozostałym wskazanych tutaj zasad</w:t>
      </w:r>
      <w:r w:rsidR="00F03A9B" w:rsidRPr="00CB7FE7">
        <w:rPr>
          <w:rFonts w:ascii="Arial" w:hAnsi="Arial" w:cs="Arial"/>
          <w:b/>
          <w:bCs/>
          <w:color w:val="000000" w:themeColor="text1"/>
        </w:rPr>
        <w:t xml:space="preserve"> czy praw. </w:t>
      </w:r>
    </w:p>
    <w:p w14:paraId="4FE571EE" w14:textId="22F79E52" w:rsidR="00E84118" w:rsidRPr="00CB7FE7" w:rsidRDefault="00E84118" w:rsidP="003367E2">
      <w:pPr>
        <w:rPr>
          <w:rFonts w:ascii="Arial" w:hAnsi="Arial" w:cs="Arial"/>
          <w:color w:val="000000" w:themeColor="text1"/>
        </w:rPr>
      </w:pPr>
      <w:r w:rsidRPr="00CB7FE7">
        <w:rPr>
          <w:rFonts w:ascii="Arial" w:hAnsi="Arial" w:cs="Arial"/>
          <w:color w:val="000000" w:themeColor="text1"/>
        </w:rPr>
        <w:t>Tekst jednolity:</w:t>
      </w:r>
    </w:p>
    <w:p w14:paraId="1F88E785" w14:textId="77777777" w:rsidR="000D6C8E" w:rsidRPr="00CB7FE7" w:rsidRDefault="000D6C8E" w:rsidP="00442749">
      <w:pPr>
        <w:pStyle w:val="Nagwek61"/>
        <w:rPr>
          <w:rFonts w:eastAsia="Times New Roman"/>
        </w:rPr>
      </w:pPr>
      <w:bookmarkStart w:id="6" w:name="_Toc206574443"/>
      <w:r w:rsidRPr="00CB7FE7">
        <w:rPr>
          <w:rFonts w:eastAsia="Times New Roman"/>
        </w:rPr>
        <w:t>Preambuła</w:t>
      </w:r>
      <w:bookmarkEnd w:id="6"/>
    </w:p>
    <w:p w14:paraId="14B2E0CA" w14:textId="77777777" w:rsidR="000D6C8E" w:rsidRPr="00CB7FE7" w:rsidRDefault="000D6C8E" w:rsidP="003367E2">
      <w:pPr>
        <w:rPr>
          <w:rFonts w:ascii="Arial" w:eastAsia="Times New Roman" w:hAnsi="Arial" w:cs="Arial"/>
          <w:color w:val="000000" w:themeColor="text1"/>
        </w:rPr>
      </w:pPr>
      <w:r w:rsidRPr="00CB7FE7">
        <w:rPr>
          <w:rFonts w:ascii="Arial" w:eastAsia="Times New Roman" w:hAnsi="Arial" w:cs="Arial"/>
          <w:color w:val="000000" w:themeColor="text1"/>
        </w:rPr>
        <w:t>Narody Europy, tworząc między sobą coraz ściślejszy związek, są zdecydowane dzielić ze sobą pokojową przyszłość opartą na wspólnych wartościach.</w:t>
      </w:r>
    </w:p>
    <w:p w14:paraId="0DAFBD0D" w14:textId="086F1AF9" w:rsidR="000D6C8E" w:rsidRPr="00CB7FE7" w:rsidRDefault="000D6C8E" w:rsidP="003367E2">
      <w:pPr>
        <w:rPr>
          <w:rFonts w:ascii="Arial" w:eastAsia="Times New Roman" w:hAnsi="Arial" w:cs="Arial"/>
          <w:color w:val="000000" w:themeColor="text1"/>
        </w:rPr>
      </w:pPr>
      <w:r w:rsidRPr="00CB7FE7">
        <w:rPr>
          <w:rFonts w:ascii="Arial" w:eastAsia="Times New Roman" w:hAnsi="Arial" w:cs="Arial"/>
          <w:color w:val="000000" w:themeColor="text1"/>
        </w:rPr>
        <w:t>Świadoma swego duchowo-religijnego i moralnego dziedzictwa, Unia jest zbudowana na niepodzielnych, powszechnych wartościach godności osoby ludzkiej, wolności, równości i solidarności; opiera się na zasadach demokracji i państwa prawnego. Poprzez ustanowienie obywatelstwa Unii oraz stworzenie przestrzeni wolności, bezpieczeństwa i sprawiedliwości stawia jednostkę w centrum swych działań.</w:t>
      </w:r>
    </w:p>
    <w:p w14:paraId="1F63889D" w14:textId="296A7F00" w:rsidR="000D6C8E" w:rsidRPr="00CB7FE7" w:rsidRDefault="000D6C8E" w:rsidP="003367E2">
      <w:pPr>
        <w:rPr>
          <w:rFonts w:ascii="Arial" w:eastAsia="Times New Roman" w:hAnsi="Arial" w:cs="Arial"/>
          <w:color w:val="000000" w:themeColor="text1"/>
        </w:rPr>
      </w:pPr>
      <w:r w:rsidRPr="00CB7FE7">
        <w:rPr>
          <w:rFonts w:ascii="Arial" w:eastAsia="Times New Roman" w:hAnsi="Arial" w:cs="Arial"/>
          <w:color w:val="000000" w:themeColor="text1"/>
        </w:rPr>
        <w:t>Unia przyczynia się do ochrony i rozwoju tych wspólnych wartości, szanując przy tym różnorodność kultur i tradycji narodów Europy, jak również tożsamość narodową Państw Członkowskich i organizację ich władz publicznych na poziomach: krajowym, regionalnym i lokalnym; dąży do wspierania zrównoważonego i stałego rozwoju oraz zapewnia swobodny przepływ osób, usług, towarów i kapitału oraz swobodę przedsiębiorczości.</w:t>
      </w:r>
    </w:p>
    <w:p w14:paraId="556CCA36" w14:textId="0AC9F6F3" w:rsidR="000D6C8E" w:rsidRPr="00CB7FE7" w:rsidRDefault="000D6C8E" w:rsidP="003367E2">
      <w:pPr>
        <w:rPr>
          <w:rFonts w:ascii="Arial" w:eastAsia="Times New Roman" w:hAnsi="Arial" w:cs="Arial"/>
          <w:color w:val="000000" w:themeColor="text1"/>
        </w:rPr>
      </w:pPr>
      <w:r w:rsidRPr="00CB7FE7">
        <w:rPr>
          <w:rFonts w:ascii="Arial" w:eastAsia="Times New Roman" w:hAnsi="Arial" w:cs="Arial"/>
          <w:color w:val="000000" w:themeColor="text1"/>
        </w:rPr>
        <w:t>W tym celu, w obliczu zmian w społeczeństwie, postępu społecznego oraz rozwoju naukowego i technologicznego, niezbędne jest wzmocnienie ochrony praw podstawowych poprzez wyszczególnienie tych praw w Karcie i przez to uczynienie ich bardziej widocznymi.</w:t>
      </w:r>
      <w:r w:rsidRPr="00CB7FE7">
        <w:rPr>
          <w:rFonts w:ascii="Arial" w:eastAsia="Times New Roman" w:hAnsi="Arial" w:cs="Arial"/>
          <w:color w:val="000000" w:themeColor="text1"/>
        </w:rPr>
        <w:br/>
        <w:t xml:space="preserve">Niniejsza Karta potwierdza, przy poszanowaniu kompetencji i zadań Unii oraz zasady pomocniczości, prawa wynikające zwłaszcza z tradycji konstytucyjnych i zobowiązań międzynarodowych wspólnych Państwom Członkowskim, europejskiej Konwencji o ochronie praw człowieka i podstawowych wolności, Kart Społecznych przyjętych przez Unię i Radę </w:t>
      </w:r>
      <w:r w:rsidRPr="00CB7FE7">
        <w:rPr>
          <w:rFonts w:ascii="Arial" w:eastAsia="Times New Roman" w:hAnsi="Arial" w:cs="Arial"/>
          <w:color w:val="000000" w:themeColor="text1"/>
        </w:rPr>
        <w:lastRenderedPageBreak/>
        <w:t>Europy oraz z orzecznictwa Trybunału Sprawiedliwości Unii Europejskiej i Europejskiego Trybunału Praw Człowieka. W tym kontekście, sądy Unii i Państw Członkowskich będą interpretowały Kartę z należytym uwzględnieniem wyjaśnień sporządzonych pod kierownictwem Prezydium Konwentu, który opracował Kartę, i za których uaktualnienie odpowiada Prezydium Konwentu Europejskiego.</w:t>
      </w:r>
      <w:r w:rsidRPr="00CB7FE7">
        <w:rPr>
          <w:rFonts w:ascii="Arial" w:eastAsia="Times New Roman" w:hAnsi="Arial" w:cs="Arial"/>
          <w:color w:val="000000" w:themeColor="text1"/>
        </w:rPr>
        <w:br/>
        <w:t>Korzystanie z tych praw rodzi odpowiedzialność i nakłada obowiązki wobec innych osób, wspólnoty ludzkiej i przyszłych pokoleń. Unia uznaje zatem prawa, wolności i zasady wymienione poniżej.</w:t>
      </w:r>
      <w:bookmarkStart w:id="7" w:name="t1"/>
      <w:bookmarkEnd w:id="7"/>
    </w:p>
    <w:p w14:paraId="4497637A" w14:textId="4BC6F176" w:rsidR="000D6C8E" w:rsidRPr="00CB7FE7" w:rsidRDefault="000D6C8E" w:rsidP="00442749">
      <w:pPr>
        <w:pStyle w:val="Nagwek61"/>
        <w:rPr>
          <w:rFonts w:eastAsia="Times New Roman"/>
        </w:rPr>
      </w:pPr>
      <w:bookmarkStart w:id="8" w:name="_Toc206574444"/>
      <w:r w:rsidRPr="00CB7FE7">
        <w:rPr>
          <w:rFonts w:eastAsia="Times New Roman"/>
        </w:rPr>
        <w:t xml:space="preserve">TYTUŁ I </w:t>
      </w:r>
      <w:r w:rsidRPr="00CB7FE7">
        <w:rPr>
          <w:rFonts w:eastAsia="Times New Roman"/>
          <w:bCs/>
        </w:rPr>
        <w:t>G</w:t>
      </w:r>
      <w:r w:rsidR="008218F2" w:rsidRPr="00CB7FE7">
        <w:rPr>
          <w:rFonts w:eastAsia="Times New Roman"/>
          <w:bCs/>
        </w:rPr>
        <w:t>odność</w:t>
      </w:r>
      <w:bookmarkEnd w:id="8"/>
    </w:p>
    <w:p w14:paraId="7C3ED60D" w14:textId="6DD35597" w:rsidR="000D6C8E" w:rsidRPr="00CB7FE7" w:rsidRDefault="000D6C8E" w:rsidP="003367E2">
      <w:pPr>
        <w:rPr>
          <w:rFonts w:ascii="Arial" w:eastAsia="Times New Roman" w:hAnsi="Arial" w:cs="Arial"/>
          <w:color w:val="000000" w:themeColor="text1"/>
          <w:szCs w:val="24"/>
        </w:rPr>
      </w:pPr>
      <w:bookmarkStart w:id="9" w:name="1"/>
      <w:bookmarkEnd w:id="9"/>
      <w:r w:rsidRPr="00CB7FE7">
        <w:rPr>
          <w:rFonts w:ascii="Arial" w:eastAsia="Times New Roman" w:hAnsi="Arial" w:cs="Arial"/>
          <w:color w:val="000000" w:themeColor="text1"/>
          <w:szCs w:val="24"/>
        </w:rPr>
        <w:t xml:space="preserve">Artykuł 1 </w:t>
      </w:r>
      <w:r w:rsidRPr="00CB7FE7">
        <w:rPr>
          <w:rFonts w:ascii="Arial" w:eastAsia="Times New Roman" w:hAnsi="Arial" w:cs="Arial"/>
          <w:b/>
          <w:bCs/>
          <w:color w:val="000000" w:themeColor="text1"/>
          <w:szCs w:val="24"/>
        </w:rPr>
        <w:t>Godność człowieka</w:t>
      </w:r>
    </w:p>
    <w:p w14:paraId="11A6B86C"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Godność człowieka jest nienaruszalna. Musi być szanowana i chroniona.</w:t>
      </w:r>
    </w:p>
    <w:p w14:paraId="43FDB8E9" w14:textId="0EF3A156" w:rsidR="000D6C8E" w:rsidRPr="00CB7FE7" w:rsidRDefault="000D6C8E" w:rsidP="003367E2">
      <w:pPr>
        <w:rPr>
          <w:rFonts w:ascii="Arial" w:eastAsia="Times New Roman" w:hAnsi="Arial" w:cs="Arial"/>
          <w:color w:val="000000" w:themeColor="text1"/>
          <w:szCs w:val="24"/>
        </w:rPr>
      </w:pPr>
      <w:bookmarkStart w:id="10" w:name="2"/>
      <w:bookmarkEnd w:id="10"/>
      <w:r w:rsidRPr="00CB7FE7">
        <w:rPr>
          <w:rFonts w:ascii="Arial" w:eastAsia="Times New Roman" w:hAnsi="Arial" w:cs="Arial"/>
          <w:color w:val="000000" w:themeColor="text1"/>
          <w:szCs w:val="24"/>
        </w:rPr>
        <w:t xml:space="preserve">Artykuł 2 </w:t>
      </w:r>
      <w:r w:rsidRPr="00CB7FE7">
        <w:rPr>
          <w:rFonts w:ascii="Arial" w:eastAsia="Times New Roman" w:hAnsi="Arial" w:cs="Arial"/>
          <w:b/>
          <w:bCs/>
          <w:color w:val="000000" w:themeColor="text1"/>
          <w:szCs w:val="24"/>
        </w:rPr>
        <w:t>Prawo do życia</w:t>
      </w:r>
    </w:p>
    <w:p w14:paraId="59AC3667" w14:textId="3EAFECBA"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życia.</w:t>
      </w:r>
    </w:p>
    <w:p w14:paraId="77ABACE4" w14:textId="10FE0A3C"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Nikt nie może być skazany na karę śmierci ani poddany jej wykonaniu.</w:t>
      </w:r>
    </w:p>
    <w:p w14:paraId="10149666" w14:textId="7AD111F9" w:rsidR="000D6C8E" w:rsidRPr="00CB7FE7" w:rsidRDefault="000D6C8E" w:rsidP="003367E2">
      <w:pPr>
        <w:rPr>
          <w:rFonts w:ascii="Arial" w:eastAsia="Times New Roman" w:hAnsi="Arial" w:cs="Arial"/>
          <w:color w:val="000000" w:themeColor="text1"/>
          <w:szCs w:val="24"/>
        </w:rPr>
      </w:pPr>
      <w:bookmarkStart w:id="11" w:name="3"/>
      <w:bookmarkEnd w:id="11"/>
      <w:r w:rsidRPr="00CB7FE7">
        <w:rPr>
          <w:rFonts w:ascii="Arial" w:eastAsia="Times New Roman" w:hAnsi="Arial" w:cs="Arial"/>
          <w:color w:val="000000" w:themeColor="text1"/>
          <w:szCs w:val="24"/>
        </w:rPr>
        <w:t xml:space="preserve">Artykuł 3 </w:t>
      </w:r>
      <w:r w:rsidRPr="00CB7FE7">
        <w:rPr>
          <w:rFonts w:ascii="Arial" w:eastAsia="Times New Roman" w:hAnsi="Arial" w:cs="Arial"/>
          <w:b/>
          <w:bCs/>
          <w:color w:val="000000" w:themeColor="text1"/>
          <w:szCs w:val="24"/>
        </w:rPr>
        <w:t>Prawo człowieka do integralności</w:t>
      </w:r>
    </w:p>
    <w:p w14:paraId="74144150"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poszanowania jego integralności fizycznej i psychicznej.</w:t>
      </w:r>
    </w:p>
    <w:p w14:paraId="5754A303"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 dziedzinach medycyny i biologii muszą być szanowane w szczególności:</w:t>
      </w:r>
    </w:p>
    <w:p w14:paraId="52780E70"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swobodna i świadoma zgoda osoby zainteresowanej, wyrażona zgodnie z procedurami określonymi przez ustawę;</w:t>
      </w:r>
    </w:p>
    <w:p w14:paraId="22DFF611"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zakaz praktyk eugenicznych, w szczególności tych, których celem jest selekcja osób;</w:t>
      </w:r>
    </w:p>
    <w:p w14:paraId="2B6F2698"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zakaz wykorzystywania ciała ludzkiego i jego poszczególnych części jako źródła zysku;</w:t>
      </w:r>
    </w:p>
    <w:p w14:paraId="00DA8C5E" w14:textId="31E14DB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zakaz reprodukcyjnego klonowania istot ludzkich.</w:t>
      </w:r>
    </w:p>
    <w:p w14:paraId="5B47A64C" w14:textId="61082549" w:rsidR="000D6C8E" w:rsidRPr="00CB7FE7" w:rsidRDefault="000D6C8E" w:rsidP="003367E2">
      <w:pPr>
        <w:rPr>
          <w:rFonts w:ascii="Arial" w:eastAsia="Times New Roman" w:hAnsi="Arial" w:cs="Arial"/>
          <w:color w:val="000000" w:themeColor="text1"/>
          <w:szCs w:val="24"/>
        </w:rPr>
      </w:pPr>
      <w:bookmarkStart w:id="12" w:name="4"/>
      <w:bookmarkEnd w:id="12"/>
      <w:r w:rsidRPr="00CB7FE7">
        <w:rPr>
          <w:rFonts w:ascii="Arial" w:eastAsia="Times New Roman" w:hAnsi="Arial" w:cs="Arial"/>
          <w:color w:val="000000" w:themeColor="text1"/>
          <w:szCs w:val="24"/>
        </w:rPr>
        <w:t xml:space="preserve">Artykuł 4 </w:t>
      </w:r>
      <w:r w:rsidRPr="00CB7FE7">
        <w:rPr>
          <w:rFonts w:ascii="Arial" w:eastAsia="Times New Roman" w:hAnsi="Arial" w:cs="Arial"/>
          <w:b/>
          <w:bCs/>
          <w:color w:val="000000" w:themeColor="text1"/>
          <w:szCs w:val="24"/>
        </w:rPr>
        <w:t>Zakaz tortur i nieludzkiego lub poniżającego traktowania albo karania</w:t>
      </w:r>
    </w:p>
    <w:p w14:paraId="66C39BA2"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Nikt nie może być poddany torturom ani nieludzkiemu lub poniżającemu traktowaniu albo karaniu.</w:t>
      </w:r>
    </w:p>
    <w:p w14:paraId="79367BFA" w14:textId="25F72723" w:rsidR="000D6C8E" w:rsidRPr="00CB7FE7" w:rsidRDefault="000D6C8E" w:rsidP="003367E2">
      <w:pPr>
        <w:rPr>
          <w:rFonts w:ascii="Arial" w:eastAsia="Times New Roman" w:hAnsi="Arial" w:cs="Arial"/>
          <w:color w:val="000000" w:themeColor="text1"/>
          <w:szCs w:val="24"/>
        </w:rPr>
      </w:pPr>
      <w:bookmarkStart w:id="13" w:name="5"/>
      <w:bookmarkEnd w:id="13"/>
      <w:r w:rsidRPr="00CB7FE7">
        <w:rPr>
          <w:rFonts w:ascii="Arial" w:eastAsia="Times New Roman" w:hAnsi="Arial" w:cs="Arial"/>
          <w:color w:val="000000" w:themeColor="text1"/>
          <w:szCs w:val="24"/>
        </w:rPr>
        <w:lastRenderedPageBreak/>
        <w:t xml:space="preserve">Artykuł 5 </w:t>
      </w:r>
      <w:r w:rsidRPr="00CB7FE7">
        <w:rPr>
          <w:rFonts w:ascii="Arial" w:eastAsia="Times New Roman" w:hAnsi="Arial" w:cs="Arial"/>
          <w:b/>
          <w:bCs/>
          <w:color w:val="000000" w:themeColor="text1"/>
          <w:szCs w:val="24"/>
        </w:rPr>
        <w:t>Zakaz niewolnictwa i pracy przymusowej</w:t>
      </w:r>
    </w:p>
    <w:p w14:paraId="10D1FFAD"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Nikt nie może być trzymany w niewoli lub w poddaństwie.</w:t>
      </w:r>
    </w:p>
    <w:p w14:paraId="123E4DB4"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Nikt nie może być zmuszony do świadczenia pracy przymusowej lub obowiązkowej.</w:t>
      </w:r>
    </w:p>
    <w:p w14:paraId="6FD11849" w14:textId="56F1CEDD" w:rsidR="00DD6CDC"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Handel ludźmi jest zakazany.</w:t>
      </w:r>
      <w:bookmarkStart w:id="14" w:name="t2"/>
      <w:bookmarkEnd w:id="14"/>
    </w:p>
    <w:p w14:paraId="4735FFA5" w14:textId="03E3EE4A" w:rsidR="000D6C8E" w:rsidRPr="00CB7FE7" w:rsidRDefault="000D6C8E" w:rsidP="00442749">
      <w:pPr>
        <w:pStyle w:val="Nagwek61"/>
        <w:rPr>
          <w:rFonts w:eastAsia="Times New Roman"/>
          <w:bCs/>
        </w:rPr>
      </w:pPr>
      <w:bookmarkStart w:id="15" w:name="_Toc206574445"/>
      <w:r w:rsidRPr="00CB7FE7">
        <w:rPr>
          <w:rFonts w:eastAsia="Times New Roman"/>
        </w:rPr>
        <w:t xml:space="preserve">TYTUŁ II </w:t>
      </w:r>
      <w:bookmarkStart w:id="16" w:name="6"/>
      <w:bookmarkEnd w:id="16"/>
      <w:r w:rsidR="003A2B4C" w:rsidRPr="00CB7FE7">
        <w:rPr>
          <w:rFonts w:eastAsia="Times New Roman"/>
          <w:bCs/>
        </w:rPr>
        <w:t>Wolność</w:t>
      </w:r>
      <w:bookmarkEnd w:id="15"/>
    </w:p>
    <w:p w14:paraId="2132C1EB" w14:textId="51C4B848"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 xml:space="preserve">Artykuł 6 </w:t>
      </w:r>
      <w:r w:rsidRPr="00CB7FE7">
        <w:rPr>
          <w:rFonts w:ascii="Arial" w:eastAsia="Times New Roman" w:hAnsi="Arial" w:cs="Arial"/>
          <w:b/>
          <w:bCs/>
          <w:color w:val="000000" w:themeColor="text1"/>
          <w:szCs w:val="24"/>
        </w:rPr>
        <w:t>Prawo do wolności i bezpieczeństwa osobistego</w:t>
      </w:r>
    </w:p>
    <w:p w14:paraId="33461350"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wolności i bezpieczeństwa osobistego.</w:t>
      </w:r>
    </w:p>
    <w:p w14:paraId="225FADB8" w14:textId="15184947" w:rsidR="000D6C8E" w:rsidRPr="00CB7FE7" w:rsidRDefault="000D6C8E" w:rsidP="003367E2">
      <w:pPr>
        <w:rPr>
          <w:rFonts w:ascii="Arial" w:eastAsia="Times New Roman" w:hAnsi="Arial" w:cs="Arial"/>
          <w:color w:val="000000" w:themeColor="text1"/>
          <w:szCs w:val="24"/>
        </w:rPr>
      </w:pPr>
      <w:bookmarkStart w:id="17" w:name="7"/>
      <w:bookmarkEnd w:id="17"/>
      <w:r w:rsidRPr="00CB7FE7">
        <w:rPr>
          <w:rFonts w:ascii="Arial" w:eastAsia="Times New Roman" w:hAnsi="Arial" w:cs="Arial"/>
          <w:color w:val="000000" w:themeColor="text1"/>
          <w:szCs w:val="24"/>
        </w:rPr>
        <w:t xml:space="preserve">Artykuł 7 </w:t>
      </w:r>
      <w:r w:rsidRPr="00CB7FE7">
        <w:rPr>
          <w:rFonts w:ascii="Arial" w:eastAsia="Times New Roman" w:hAnsi="Arial" w:cs="Arial"/>
          <w:b/>
          <w:bCs/>
          <w:color w:val="000000" w:themeColor="text1"/>
          <w:szCs w:val="24"/>
        </w:rPr>
        <w:t>Poszanowanie życia prywatnego i rodzinnego</w:t>
      </w:r>
    </w:p>
    <w:p w14:paraId="4B983486"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poszanowania życia prywatnego i rodzinnego, domu i komunikowania się.</w:t>
      </w:r>
    </w:p>
    <w:p w14:paraId="2923D9DD" w14:textId="67B5C860" w:rsidR="000D6C8E" w:rsidRPr="00CB7FE7" w:rsidRDefault="000D6C8E" w:rsidP="003367E2">
      <w:pPr>
        <w:rPr>
          <w:rFonts w:ascii="Arial" w:eastAsia="Times New Roman" w:hAnsi="Arial" w:cs="Arial"/>
          <w:color w:val="000000" w:themeColor="text1"/>
          <w:szCs w:val="24"/>
        </w:rPr>
      </w:pPr>
      <w:bookmarkStart w:id="18" w:name="8"/>
      <w:bookmarkEnd w:id="18"/>
      <w:r w:rsidRPr="00CB7FE7">
        <w:rPr>
          <w:rFonts w:ascii="Arial" w:eastAsia="Times New Roman" w:hAnsi="Arial" w:cs="Arial"/>
          <w:color w:val="000000" w:themeColor="text1"/>
          <w:szCs w:val="24"/>
        </w:rPr>
        <w:t xml:space="preserve">Artykuł 8 </w:t>
      </w:r>
      <w:r w:rsidRPr="00CB7FE7">
        <w:rPr>
          <w:rFonts w:ascii="Arial" w:eastAsia="Times New Roman" w:hAnsi="Arial" w:cs="Arial"/>
          <w:b/>
          <w:bCs/>
          <w:color w:val="000000" w:themeColor="text1"/>
          <w:szCs w:val="24"/>
        </w:rPr>
        <w:t>Ochrona danych osobowych</w:t>
      </w:r>
    </w:p>
    <w:p w14:paraId="3D257F2F"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ochrony danych osobowych, które go dotyczą.</w:t>
      </w:r>
    </w:p>
    <w:p w14:paraId="4305E962"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Dane te muszą być przetwarzane rzetelnie w określonych celach i za zgodą osoby zainteresowanej lub na innej uzasadnionej podstawie przewidzianej ustawą. Każdy ma prawo dostępu do zebranych danych, które go dotyczą, i prawo do dokonania ich sprostowania.</w:t>
      </w:r>
    </w:p>
    <w:p w14:paraId="5F69BD50" w14:textId="0A99A2C4"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Przestrzeganie tych zasad podlega kontroli niezależnego organu.</w:t>
      </w:r>
    </w:p>
    <w:p w14:paraId="76909195" w14:textId="537F8684" w:rsidR="000D6C8E" w:rsidRPr="00CB7FE7" w:rsidRDefault="000D6C8E" w:rsidP="003367E2">
      <w:pPr>
        <w:rPr>
          <w:rFonts w:ascii="Arial" w:eastAsia="Times New Roman" w:hAnsi="Arial" w:cs="Arial"/>
          <w:color w:val="000000" w:themeColor="text1"/>
          <w:szCs w:val="24"/>
        </w:rPr>
      </w:pPr>
      <w:bookmarkStart w:id="19" w:name="9"/>
      <w:bookmarkEnd w:id="19"/>
      <w:r w:rsidRPr="00CB7FE7">
        <w:rPr>
          <w:rFonts w:ascii="Arial" w:eastAsia="Times New Roman" w:hAnsi="Arial" w:cs="Arial"/>
          <w:color w:val="000000" w:themeColor="text1"/>
          <w:szCs w:val="24"/>
        </w:rPr>
        <w:t xml:space="preserve">Artykuł 9 </w:t>
      </w:r>
      <w:r w:rsidRPr="00CB7FE7">
        <w:rPr>
          <w:rFonts w:ascii="Arial" w:eastAsia="Times New Roman" w:hAnsi="Arial" w:cs="Arial"/>
          <w:b/>
          <w:bCs/>
          <w:color w:val="000000" w:themeColor="text1"/>
          <w:szCs w:val="24"/>
        </w:rPr>
        <w:t>Prawo do zawarcia małżeństwa i prawo do założenia rodziny</w:t>
      </w:r>
    </w:p>
    <w:p w14:paraId="232DF412"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Prawo do zawarcia małżeństwa i prawo do założenia rodziny są gwarantowane zgodnie z ustawami krajowymi regulującymi korzystanie z tych praw.</w:t>
      </w:r>
    </w:p>
    <w:p w14:paraId="34F92271" w14:textId="424A3F07" w:rsidR="000D6C8E" w:rsidRPr="00CB7FE7" w:rsidRDefault="000D6C8E" w:rsidP="003367E2">
      <w:pPr>
        <w:rPr>
          <w:rFonts w:ascii="Arial" w:eastAsia="Times New Roman" w:hAnsi="Arial" w:cs="Arial"/>
          <w:color w:val="000000" w:themeColor="text1"/>
          <w:szCs w:val="24"/>
        </w:rPr>
      </w:pPr>
      <w:bookmarkStart w:id="20" w:name="10"/>
      <w:bookmarkEnd w:id="20"/>
      <w:r w:rsidRPr="00CB7FE7">
        <w:rPr>
          <w:rFonts w:ascii="Arial" w:eastAsia="Times New Roman" w:hAnsi="Arial" w:cs="Arial"/>
          <w:color w:val="000000" w:themeColor="text1"/>
          <w:szCs w:val="24"/>
        </w:rPr>
        <w:t xml:space="preserve">Artykuł 10 </w:t>
      </w:r>
      <w:r w:rsidRPr="00CB7FE7">
        <w:rPr>
          <w:rFonts w:ascii="Arial" w:eastAsia="Times New Roman" w:hAnsi="Arial" w:cs="Arial"/>
          <w:b/>
          <w:bCs/>
          <w:color w:val="000000" w:themeColor="text1"/>
          <w:szCs w:val="24"/>
        </w:rPr>
        <w:t>Wolność myśli, sumienia i religii</w:t>
      </w:r>
    </w:p>
    <w:p w14:paraId="33990CCA"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wolności myśli, sumienia i religii. Prawo to obejmuje wolność zmiany religii lub przekonań oraz wolność uzewnętrzniania, indywidualnie lub wspólnie z innymi, publicznie lub prywatnie, swej religii lub przekonań poprzez uprawianie kultu, nauczanie, praktykowanie i uczestniczenie w obrzędach.</w:t>
      </w:r>
    </w:p>
    <w:p w14:paraId="54AB22F7" w14:textId="3F68D3FB"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lastRenderedPageBreak/>
        <w:t>Uznaje się prawo do odmowy działania sprzecznego z własnym sumieniem, zgodnie z ustawami krajowymi regulującymi korzystanie z tego prawa.</w:t>
      </w:r>
    </w:p>
    <w:p w14:paraId="4469365F" w14:textId="5677B6AD" w:rsidR="000D6C8E" w:rsidRPr="00CB7FE7" w:rsidRDefault="000D6C8E" w:rsidP="003367E2">
      <w:pPr>
        <w:rPr>
          <w:rFonts w:ascii="Arial" w:eastAsia="Times New Roman" w:hAnsi="Arial" w:cs="Arial"/>
          <w:color w:val="000000" w:themeColor="text1"/>
          <w:szCs w:val="24"/>
        </w:rPr>
      </w:pPr>
      <w:bookmarkStart w:id="21" w:name="11"/>
      <w:bookmarkEnd w:id="21"/>
      <w:r w:rsidRPr="00CB7FE7">
        <w:rPr>
          <w:rFonts w:ascii="Arial" w:eastAsia="Times New Roman" w:hAnsi="Arial" w:cs="Arial"/>
          <w:color w:val="000000" w:themeColor="text1"/>
          <w:szCs w:val="24"/>
        </w:rPr>
        <w:t>Artykuł 11</w:t>
      </w:r>
      <w:r w:rsidRPr="00CB7FE7">
        <w:rPr>
          <w:rFonts w:ascii="Arial" w:eastAsia="Times New Roman" w:hAnsi="Arial" w:cs="Arial"/>
          <w:b/>
          <w:bCs/>
          <w:color w:val="000000" w:themeColor="text1"/>
          <w:szCs w:val="24"/>
        </w:rPr>
        <w:t>Wolność wypowiedzi i informacji</w:t>
      </w:r>
    </w:p>
    <w:p w14:paraId="375E813B"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wolności wypowiedzi. Prawo to obejmuje wolność posiadania poglądów oraz otrzymywania i przekazywania informacji i idei bez ingerencji władz publicznych i bez względu na granice państwowe.</w:t>
      </w:r>
    </w:p>
    <w:p w14:paraId="1357AFC8" w14:textId="6E61C20E"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Szanuje się wolność i pluralizm mediów.</w:t>
      </w:r>
    </w:p>
    <w:p w14:paraId="25FF5A42" w14:textId="22A29430" w:rsidR="000D6C8E" w:rsidRPr="00CB7FE7" w:rsidRDefault="000D6C8E" w:rsidP="003367E2">
      <w:pPr>
        <w:rPr>
          <w:rFonts w:ascii="Arial" w:eastAsia="Times New Roman" w:hAnsi="Arial" w:cs="Arial"/>
          <w:color w:val="000000" w:themeColor="text1"/>
          <w:szCs w:val="24"/>
        </w:rPr>
      </w:pPr>
      <w:bookmarkStart w:id="22" w:name="12"/>
      <w:bookmarkEnd w:id="22"/>
      <w:r w:rsidRPr="00CB7FE7">
        <w:rPr>
          <w:rFonts w:ascii="Arial" w:eastAsia="Times New Roman" w:hAnsi="Arial" w:cs="Arial"/>
          <w:color w:val="000000" w:themeColor="text1"/>
          <w:szCs w:val="24"/>
        </w:rPr>
        <w:t xml:space="preserve">Artykuł 12 </w:t>
      </w:r>
      <w:r w:rsidRPr="00CB7FE7">
        <w:rPr>
          <w:rFonts w:ascii="Arial" w:eastAsia="Times New Roman" w:hAnsi="Arial" w:cs="Arial"/>
          <w:b/>
          <w:bCs/>
          <w:color w:val="000000" w:themeColor="text1"/>
          <w:szCs w:val="24"/>
        </w:rPr>
        <w:t>Wolność zgromadzania się i stowarzyszania się</w:t>
      </w:r>
    </w:p>
    <w:p w14:paraId="27F8A1B8"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swobodnego, pokojowego zgromadzania się oraz do swobodnego stowarzyszania się na wszystkich poziomach, zwłaszcza w sprawach politycznych, związkowych i obywatelskich, z którego wynika prawo każdego do tworzenia związków zawodowych i przystępowania do nich dla obrony swoich interesów.</w:t>
      </w:r>
    </w:p>
    <w:p w14:paraId="50365E35" w14:textId="1D06C678"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Partie polityczne na poziomie Unii przyczyniają się do wyrażania woli politycznej jej obywateli.</w:t>
      </w:r>
    </w:p>
    <w:p w14:paraId="50C8F4FD" w14:textId="3FB2F145" w:rsidR="000D6C8E" w:rsidRPr="00CB7FE7" w:rsidRDefault="000D6C8E" w:rsidP="003367E2">
      <w:pPr>
        <w:rPr>
          <w:rFonts w:ascii="Arial" w:eastAsia="Times New Roman" w:hAnsi="Arial" w:cs="Arial"/>
          <w:color w:val="000000" w:themeColor="text1"/>
          <w:szCs w:val="24"/>
        </w:rPr>
      </w:pPr>
      <w:bookmarkStart w:id="23" w:name="13"/>
      <w:bookmarkEnd w:id="23"/>
      <w:r w:rsidRPr="00CB7FE7">
        <w:rPr>
          <w:rFonts w:ascii="Arial" w:eastAsia="Times New Roman" w:hAnsi="Arial" w:cs="Arial"/>
          <w:color w:val="000000" w:themeColor="text1"/>
          <w:szCs w:val="24"/>
        </w:rPr>
        <w:t xml:space="preserve">Artykuł 13 </w:t>
      </w:r>
      <w:r w:rsidRPr="00CB7FE7">
        <w:rPr>
          <w:rFonts w:ascii="Arial" w:eastAsia="Times New Roman" w:hAnsi="Arial" w:cs="Arial"/>
          <w:b/>
          <w:bCs/>
          <w:color w:val="000000" w:themeColor="text1"/>
          <w:szCs w:val="24"/>
        </w:rPr>
        <w:t>Wolność sztuki i nauki</w:t>
      </w:r>
    </w:p>
    <w:p w14:paraId="486B70AA"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Sztuka i badania naukowe są wolne od ograniczeń. Wolność akademicka jest szanowana.</w:t>
      </w:r>
    </w:p>
    <w:p w14:paraId="5CCE1308" w14:textId="08FAB46B" w:rsidR="000D6C8E" w:rsidRPr="00CB7FE7" w:rsidRDefault="000D6C8E" w:rsidP="003367E2">
      <w:pPr>
        <w:rPr>
          <w:rFonts w:ascii="Arial" w:eastAsia="Times New Roman" w:hAnsi="Arial" w:cs="Arial"/>
          <w:color w:val="000000" w:themeColor="text1"/>
          <w:szCs w:val="24"/>
        </w:rPr>
      </w:pPr>
      <w:bookmarkStart w:id="24" w:name="14"/>
      <w:bookmarkEnd w:id="24"/>
      <w:r w:rsidRPr="00CB7FE7">
        <w:rPr>
          <w:rFonts w:ascii="Arial" w:eastAsia="Times New Roman" w:hAnsi="Arial" w:cs="Arial"/>
          <w:color w:val="000000" w:themeColor="text1"/>
          <w:szCs w:val="24"/>
        </w:rPr>
        <w:t xml:space="preserve">Artykuł 14 </w:t>
      </w:r>
      <w:r w:rsidRPr="00CB7FE7">
        <w:rPr>
          <w:rFonts w:ascii="Arial" w:eastAsia="Times New Roman" w:hAnsi="Arial" w:cs="Arial"/>
          <w:b/>
          <w:bCs/>
          <w:color w:val="000000" w:themeColor="text1"/>
          <w:szCs w:val="24"/>
        </w:rPr>
        <w:t>Prawo do nauki</w:t>
      </w:r>
    </w:p>
    <w:p w14:paraId="3E9CC5E0"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nauki i dostępu do kształcenia zawodowego i ustawicznego.</w:t>
      </w:r>
    </w:p>
    <w:p w14:paraId="186D467D"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Prawo to obejmuje możliwość korzystania z bezpłatnej nauki obowiązkowej.</w:t>
      </w:r>
    </w:p>
    <w:p w14:paraId="68BCFB9C" w14:textId="7EC64C62"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Wolność tworzenia placówek edukacyjnych z właściwym poszanowaniem zasad demokratycznych i prawo rodziców do zapewnienia wychowania i nauczania dzieci zgodnie z własnymi przekonaniami religijnymi, filozoficznymi i pedagogicznymi są szanowane, zgodnie z ustawami krajowymi regulującymi korzystanie z tej wolności i tego prawa.</w:t>
      </w:r>
    </w:p>
    <w:p w14:paraId="350D8A7B" w14:textId="653358AD" w:rsidR="000D6C8E" w:rsidRPr="00CB7FE7" w:rsidRDefault="000D6C8E" w:rsidP="003367E2">
      <w:pPr>
        <w:rPr>
          <w:rFonts w:ascii="Arial" w:eastAsia="Times New Roman" w:hAnsi="Arial" w:cs="Arial"/>
          <w:color w:val="000000" w:themeColor="text1"/>
          <w:szCs w:val="24"/>
        </w:rPr>
      </w:pPr>
      <w:bookmarkStart w:id="25" w:name="15"/>
      <w:bookmarkEnd w:id="25"/>
      <w:r w:rsidRPr="00CB7FE7">
        <w:rPr>
          <w:rFonts w:ascii="Arial" w:eastAsia="Times New Roman" w:hAnsi="Arial" w:cs="Arial"/>
          <w:color w:val="000000" w:themeColor="text1"/>
          <w:szCs w:val="24"/>
        </w:rPr>
        <w:t xml:space="preserve">Artykuł 15 </w:t>
      </w:r>
      <w:r w:rsidRPr="00CB7FE7">
        <w:rPr>
          <w:rFonts w:ascii="Arial" w:eastAsia="Times New Roman" w:hAnsi="Arial" w:cs="Arial"/>
          <w:b/>
          <w:bCs/>
          <w:color w:val="000000" w:themeColor="text1"/>
          <w:szCs w:val="24"/>
        </w:rPr>
        <w:t>Wolność wyboru zawodu i prawo do podejmowania pracy</w:t>
      </w:r>
    </w:p>
    <w:p w14:paraId="4086D7BB"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podejmowania pracy oraz wykonywania swobodnie wybranego lub zaakceptowanego zawodu.</w:t>
      </w:r>
    </w:p>
    <w:p w14:paraId="1734B50C"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lastRenderedPageBreak/>
        <w:t>Każdy obywatel Unii ma swobodę poszukiwania zatrudnienia, wykonywania pracy, korzystania z prawa przedsiębiorczości oraz świadczenia usług w każdym Państwie Członkowskim.</w:t>
      </w:r>
    </w:p>
    <w:p w14:paraId="63865F5B" w14:textId="31F821C8"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Obywatele państw trzecich, którzy posiadają zezwolenie na pracę na terytorium Państw Członkowskich, mają prawo do takich samych warunków pracy, z jakich korzystają obywatele Unii.</w:t>
      </w:r>
    </w:p>
    <w:p w14:paraId="35051B9F" w14:textId="4584D520" w:rsidR="000D6C8E" w:rsidRPr="00CB7FE7" w:rsidRDefault="000D6C8E" w:rsidP="003367E2">
      <w:pPr>
        <w:rPr>
          <w:rFonts w:ascii="Arial" w:eastAsia="Times New Roman" w:hAnsi="Arial" w:cs="Arial"/>
          <w:color w:val="000000" w:themeColor="text1"/>
          <w:szCs w:val="24"/>
        </w:rPr>
      </w:pPr>
      <w:bookmarkStart w:id="26" w:name="16"/>
      <w:bookmarkEnd w:id="26"/>
      <w:r w:rsidRPr="00CB7FE7">
        <w:rPr>
          <w:rFonts w:ascii="Arial" w:eastAsia="Times New Roman" w:hAnsi="Arial" w:cs="Arial"/>
          <w:color w:val="000000" w:themeColor="text1"/>
          <w:szCs w:val="24"/>
        </w:rPr>
        <w:t xml:space="preserve">Artykuł 16 </w:t>
      </w:r>
      <w:r w:rsidRPr="00CB7FE7">
        <w:rPr>
          <w:rFonts w:ascii="Arial" w:eastAsia="Times New Roman" w:hAnsi="Arial" w:cs="Arial"/>
          <w:b/>
          <w:bCs/>
          <w:color w:val="000000" w:themeColor="text1"/>
          <w:szCs w:val="24"/>
        </w:rPr>
        <w:t>Wolność prowadzenia działalności gospodarczej</w:t>
      </w:r>
    </w:p>
    <w:p w14:paraId="20017C61"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Uznaje się wolność prowadzenia działalności gospodarczej zgodnie z prawem Unii oraz ustawodawstwami i praktykami krajowymi.</w:t>
      </w:r>
    </w:p>
    <w:p w14:paraId="740D5201" w14:textId="01628CAA" w:rsidR="000D6C8E" w:rsidRPr="00CB7FE7" w:rsidRDefault="000D6C8E" w:rsidP="003367E2">
      <w:pPr>
        <w:rPr>
          <w:rFonts w:ascii="Arial" w:eastAsia="Times New Roman" w:hAnsi="Arial" w:cs="Arial"/>
          <w:color w:val="000000" w:themeColor="text1"/>
          <w:szCs w:val="24"/>
        </w:rPr>
      </w:pPr>
      <w:bookmarkStart w:id="27" w:name="17"/>
      <w:bookmarkEnd w:id="27"/>
      <w:r w:rsidRPr="00CB7FE7">
        <w:rPr>
          <w:rFonts w:ascii="Arial" w:eastAsia="Times New Roman" w:hAnsi="Arial" w:cs="Arial"/>
          <w:color w:val="000000" w:themeColor="text1"/>
          <w:szCs w:val="24"/>
        </w:rPr>
        <w:t xml:space="preserve">Artykuł 17 </w:t>
      </w:r>
      <w:r w:rsidRPr="00CB7FE7">
        <w:rPr>
          <w:rFonts w:ascii="Arial" w:eastAsia="Times New Roman" w:hAnsi="Arial" w:cs="Arial"/>
          <w:b/>
          <w:bCs/>
          <w:color w:val="000000" w:themeColor="text1"/>
          <w:szCs w:val="24"/>
        </w:rPr>
        <w:t>Prawo własności</w:t>
      </w:r>
    </w:p>
    <w:p w14:paraId="6779ACCE"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władania, używania, rozporządzania i przekazania w drodze spadku mienia nabytego zgodnie z prawem. Nikt nie może być pozbawiony swojej własności, chyba że w interesie publicznym, w przypadkach i na warunkach przewidzianych w ustawie, za słusznym odszkodowaniem za jej utratę wypłaconym we właściwym terminie. Korzystanie z mienia może podlegać regulacji ustawowej w zakresie, w jakim jest to konieczne ze względu na interes ogólny.</w:t>
      </w:r>
    </w:p>
    <w:p w14:paraId="3E0FD61E" w14:textId="1BC81FD3"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Własność intelektualna podlega ochronie.</w:t>
      </w:r>
    </w:p>
    <w:p w14:paraId="00960A01" w14:textId="00C12E3F" w:rsidR="000D6C8E" w:rsidRPr="00CB7FE7" w:rsidRDefault="000D6C8E" w:rsidP="003367E2">
      <w:pPr>
        <w:rPr>
          <w:rFonts w:ascii="Arial" w:eastAsia="Times New Roman" w:hAnsi="Arial" w:cs="Arial"/>
          <w:color w:val="000000" w:themeColor="text1"/>
          <w:szCs w:val="24"/>
        </w:rPr>
      </w:pPr>
      <w:bookmarkStart w:id="28" w:name="18"/>
      <w:bookmarkEnd w:id="28"/>
      <w:r w:rsidRPr="00CB7FE7">
        <w:rPr>
          <w:rFonts w:ascii="Arial" w:eastAsia="Times New Roman" w:hAnsi="Arial" w:cs="Arial"/>
          <w:color w:val="000000" w:themeColor="text1"/>
          <w:szCs w:val="24"/>
        </w:rPr>
        <w:t xml:space="preserve">Artykuł 18 </w:t>
      </w:r>
      <w:r w:rsidRPr="00CB7FE7">
        <w:rPr>
          <w:rFonts w:ascii="Arial" w:eastAsia="Times New Roman" w:hAnsi="Arial" w:cs="Arial"/>
          <w:b/>
          <w:bCs/>
          <w:color w:val="000000" w:themeColor="text1"/>
          <w:szCs w:val="24"/>
        </w:rPr>
        <w:t>Prawo do azylu</w:t>
      </w:r>
    </w:p>
    <w:p w14:paraId="170A7852"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Gwarantuje się prawo do azylu z poszanowaniem zasad Konwencji genewskiej z 28 lipca 1951 roku i Protokołu z 31 stycznia 1967 roku dotyczących statusu uchodźców oraz zgodnie z Traktatem o Unii Europejskiej i Traktatem o funkcjonowaniu Unii Europejskiej (zwanych dalej „Traktatami”).</w:t>
      </w:r>
    </w:p>
    <w:p w14:paraId="07B69EDC" w14:textId="03334A7B" w:rsidR="000D6C8E" w:rsidRPr="00CB7FE7" w:rsidRDefault="000D6C8E" w:rsidP="003367E2">
      <w:pPr>
        <w:rPr>
          <w:rFonts w:ascii="Arial" w:eastAsia="Times New Roman" w:hAnsi="Arial" w:cs="Arial"/>
          <w:color w:val="000000" w:themeColor="text1"/>
          <w:szCs w:val="24"/>
        </w:rPr>
      </w:pPr>
      <w:bookmarkStart w:id="29" w:name="19"/>
      <w:bookmarkEnd w:id="29"/>
      <w:r w:rsidRPr="00CB7FE7">
        <w:rPr>
          <w:rFonts w:ascii="Arial" w:eastAsia="Times New Roman" w:hAnsi="Arial" w:cs="Arial"/>
          <w:color w:val="000000" w:themeColor="text1"/>
          <w:szCs w:val="24"/>
        </w:rPr>
        <w:t xml:space="preserve">Artykuł 19 </w:t>
      </w:r>
      <w:r w:rsidRPr="00CB7FE7">
        <w:rPr>
          <w:rFonts w:ascii="Arial" w:eastAsia="Times New Roman" w:hAnsi="Arial" w:cs="Arial"/>
          <w:b/>
          <w:bCs/>
          <w:color w:val="000000" w:themeColor="text1"/>
          <w:szCs w:val="24"/>
        </w:rPr>
        <w:t>Ochrona w przypadku usunięcia z terytorium państwa, wydalenia lub ekstradycji</w:t>
      </w:r>
    </w:p>
    <w:p w14:paraId="75E9B7D8"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Wydalenia zbiorowe są zakazane.</w:t>
      </w:r>
    </w:p>
    <w:p w14:paraId="79B8A94D" w14:textId="40FA58EF" w:rsidR="0061483F"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lastRenderedPageBreak/>
        <w:t>Nikt nie może być usunięty z terytorium państwa, wydalony lub wydany w drodze ekstradycji do państwa, w którym istnieje poważne ryzyko, iż może być poddany karze śmierci, torturom lub innemu nieludzkiemu lub poniżającemu traktowaniu albo karaniu</w:t>
      </w:r>
      <w:bookmarkStart w:id="30" w:name="t3"/>
      <w:bookmarkEnd w:id="30"/>
      <w:r w:rsidR="000A62D3" w:rsidRPr="00CB7FE7">
        <w:rPr>
          <w:rFonts w:ascii="Arial" w:eastAsia="Times New Roman" w:hAnsi="Arial" w:cs="Arial"/>
          <w:color w:val="000000" w:themeColor="text1"/>
          <w:szCs w:val="24"/>
        </w:rPr>
        <w:t>.</w:t>
      </w:r>
    </w:p>
    <w:p w14:paraId="2C890F2C" w14:textId="48C8E28B" w:rsidR="000D6C8E" w:rsidRPr="00CB7FE7" w:rsidRDefault="000D6C8E" w:rsidP="00442749">
      <w:pPr>
        <w:pStyle w:val="Nagwek61"/>
        <w:rPr>
          <w:rFonts w:eastAsia="Times New Roman"/>
          <w:bCs/>
        </w:rPr>
      </w:pPr>
      <w:bookmarkStart w:id="31" w:name="_Toc206574446"/>
      <w:r w:rsidRPr="00CB7FE7">
        <w:rPr>
          <w:rFonts w:eastAsia="Times New Roman"/>
        </w:rPr>
        <w:t xml:space="preserve">TYTUŁ III </w:t>
      </w:r>
      <w:bookmarkStart w:id="32" w:name="20"/>
      <w:bookmarkEnd w:id="32"/>
      <w:r w:rsidR="003A2B4C" w:rsidRPr="00CB7FE7">
        <w:rPr>
          <w:rFonts w:eastAsia="Times New Roman"/>
          <w:bCs/>
        </w:rPr>
        <w:t>Równość</w:t>
      </w:r>
      <w:bookmarkEnd w:id="31"/>
    </w:p>
    <w:p w14:paraId="070D216C" w14:textId="3F7B2EA6"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 xml:space="preserve">Artykuł 20 </w:t>
      </w:r>
      <w:r w:rsidRPr="00CB7FE7">
        <w:rPr>
          <w:rFonts w:ascii="Arial" w:eastAsia="Times New Roman" w:hAnsi="Arial" w:cs="Arial"/>
          <w:b/>
          <w:bCs/>
          <w:color w:val="000000" w:themeColor="text1"/>
          <w:szCs w:val="24"/>
        </w:rPr>
        <w:t>Równość wobec prawa</w:t>
      </w:r>
    </w:p>
    <w:p w14:paraId="1DC7DE1A"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Wszyscy są równi wobec prawa.</w:t>
      </w:r>
    </w:p>
    <w:p w14:paraId="17A04D93" w14:textId="737B81AA" w:rsidR="000D6C8E" w:rsidRPr="00CB7FE7" w:rsidRDefault="000D6C8E" w:rsidP="003367E2">
      <w:pPr>
        <w:rPr>
          <w:rFonts w:ascii="Arial" w:eastAsia="Times New Roman" w:hAnsi="Arial" w:cs="Arial"/>
          <w:color w:val="000000" w:themeColor="text1"/>
          <w:szCs w:val="24"/>
        </w:rPr>
      </w:pPr>
      <w:bookmarkStart w:id="33" w:name="21"/>
      <w:bookmarkEnd w:id="33"/>
      <w:r w:rsidRPr="00CB7FE7">
        <w:rPr>
          <w:rFonts w:ascii="Arial" w:eastAsia="Times New Roman" w:hAnsi="Arial" w:cs="Arial"/>
          <w:color w:val="000000" w:themeColor="text1"/>
          <w:szCs w:val="24"/>
        </w:rPr>
        <w:t xml:space="preserve">Artykuł 21 </w:t>
      </w:r>
      <w:r w:rsidRPr="00CB7FE7">
        <w:rPr>
          <w:rFonts w:ascii="Arial" w:eastAsia="Times New Roman" w:hAnsi="Arial" w:cs="Arial"/>
          <w:b/>
          <w:bCs/>
          <w:color w:val="000000" w:themeColor="text1"/>
          <w:szCs w:val="24"/>
        </w:rPr>
        <w:t>Niedyskryminacja</w:t>
      </w:r>
    </w:p>
    <w:p w14:paraId="32416CD4"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Zakazana jest wszelka dyskryminacja w szczególności ze względu na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BCCAC1F" w14:textId="513325E4"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 zakresie zastosowania Traktatów i bez uszczerbku dla ich postanowień szczególnych zakazana jest wszelka dyskryminacja ze względu na przynależność państwową.</w:t>
      </w:r>
    </w:p>
    <w:p w14:paraId="75F40DCB" w14:textId="02D9E6C4" w:rsidR="000D6C8E" w:rsidRPr="00CB7FE7" w:rsidRDefault="000D6C8E" w:rsidP="003367E2">
      <w:pPr>
        <w:rPr>
          <w:rFonts w:ascii="Arial" w:eastAsia="Times New Roman" w:hAnsi="Arial" w:cs="Arial"/>
          <w:color w:val="000000" w:themeColor="text1"/>
          <w:szCs w:val="24"/>
        </w:rPr>
      </w:pPr>
      <w:bookmarkStart w:id="34" w:name="22"/>
      <w:bookmarkEnd w:id="34"/>
      <w:r w:rsidRPr="00CB7FE7">
        <w:rPr>
          <w:rFonts w:ascii="Arial" w:eastAsia="Times New Roman" w:hAnsi="Arial" w:cs="Arial"/>
          <w:color w:val="000000" w:themeColor="text1"/>
          <w:szCs w:val="24"/>
        </w:rPr>
        <w:t xml:space="preserve">Artykuł 22 </w:t>
      </w:r>
      <w:r w:rsidRPr="00CB7FE7">
        <w:rPr>
          <w:rFonts w:ascii="Arial" w:eastAsia="Times New Roman" w:hAnsi="Arial" w:cs="Arial"/>
          <w:b/>
          <w:bCs/>
          <w:color w:val="000000" w:themeColor="text1"/>
          <w:szCs w:val="24"/>
        </w:rPr>
        <w:t>Różnorodność kulturowa, religijna i językowa</w:t>
      </w:r>
    </w:p>
    <w:p w14:paraId="2EC215D0"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Unia szanuje różnorodność kulturową, religijną i językową.</w:t>
      </w:r>
    </w:p>
    <w:p w14:paraId="66CBAA25" w14:textId="2DDB0987" w:rsidR="000D6C8E" w:rsidRPr="00CB7FE7" w:rsidRDefault="000D6C8E" w:rsidP="003367E2">
      <w:pPr>
        <w:rPr>
          <w:rFonts w:ascii="Arial" w:eastAsia="Times New Roman" w:hAnsi="Arial" w:cs="Arial"/>
          <w:color w:val="000000" w:themeColor="text1"/>
          <w:szCs w:val="24"/>
        </w:rPr>
      </w:pPr>
      <w:bookmarkStart w:id="35" w:name="23"/>
      <w:bookmarkEnd w:id="35"/>
      <w:r w:rsidRPr="00CB7FE7">
        <w:rPr>
          <w:rFonts w:ascii="Arial" w:eastAsia="Times New Roman" w:hAnsi="Arial" w:cs="Arial"/>
          <w:color w:val="000000" w:themeColor="text1"/>
          <w:szCs w:val="24"/>
        </w:rPr>
        <w:t xml:space="preserve">Artykuł 23 </w:t>
      </w:r>
      <w:r w:rsidRPr="00CB7FE7">
        <w:rPr>
          <w:rFonts w:ascii="Arial" w:eastAsia="Times New Roman" w:hAnsi="Arial" w:cs="Arial"/>
          <w:b/>
          <w:bCs/>
          <w:color w:val="000000" w:themeColor="text1"/>
          <w:szCs w:val="24"/>
        </w:rPr>
        <w:t>Równość kobiet i mężczyzn</w:t>
      </w:r>
    </w:p>
    <w:p w14:paraId="2E4B48A0" w14:textId="299345B0"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Należy zapewnić równość kobiet i mężczyzn we wszystkich dziedzinach, w tym w zakresie zatrudnienia, pracy i wynagrodzenia.</w:t>
      </w:r>
      <w:r w:rsidRPr="00CB7FE7">
        <w:rPr>
          <w:rFonts w:ascii="Arial" w:eastAsia="Times New Roman" w:hAnsi="Arial" w:cs="Arial"/>
          <w:color w:val="000000" w:themeColor="text1"/>
          <w:szCs w:val="24"/>
        </w:rPr>
        <w:br/>
        <w:t>Zasada równości nie stanowi przeszkody w utrzymywaniu lub przyjmowaniu środków zapewniających specyficzne korzyści dla osób płci niedostatecznie reprezentowanej.</w:t>
      </w:r>
    </w:p>
    <w:p w14:paraId="192DED48" w14:textId="078D8DEA" w:rsidR="000D6C8E" w:rsidRPr="00CB7FE7" w:rsidRDefault="000D6C8E" w:rsidP="003367E2">
      <w:pPr>
        <w:rPr>
          <w:rFonts w:ascii="Arial" w:eastAsia="Times New Roman" w:hAnsi="Arial" w:cs="Arial"/>
          <w:color w:val="000000" w:themeColor="text1"/>
          <w:szCs w:val="24"/>
        </w:rPr>
      </w:pPr>
      <w:bookmarkStart w:id="36" w:name="24"/>
      <w:bookmarkEnd w:id="36"/>
      <w:r w:rsidRPr="00CB7FE7">
        <w:rPr>
          <w:rFonts w:ascii="Arial" w:eastAsia="Times New Roman" w:hAnsi="Arial" w:cs="Arial"/>
          <w:color w:val="000000" w:themeColor="text1"/>
          <w:szCs w:val="24"/>
        </w:rPr>
        <w:t xml:space="preserve">Artykuł 24 </w:t>
      </w:r>
      <w:r w:rsidRPr="00CB7FE7">
        <w:rPr>
          <w:rFonts w:ascii="Arial" w:eastAsia="Times New Roman" w:hAnsi="Arial" w:cs="Arial"/>
          <w:b/>
          <w:bCs/>
          <w:color w:val="000000" w:themeColor="text1"/>
          <w:szCs w:val="24"/>
        </w:rPr>
        <w:t>Prawa dziecka</w:t>
      </w:r>
    </w:p>
    <w:p w14:paraId="4D7AB0EA" w14:textId="77777777" w:rsidR="003367E2" w:rsidRPr="00CB7FE7" w:rsidRDefault="000D6C8E" w:rsidP="003367E2">
      <w:pPr>
        <w:pStyle w:val="Akapitzlist"/>
        <w:numPr>
          <w:ilvl w:val="0"/>
          <w:numId w:val="98"/>
        </w:numPr>
        <w:rPr>
          <w:rFonts w:ascii="Arial" w:eastAsia="Times New Roman" w:hAnsi="Arial" w:cs="Arial"/>
          <w:color w:val="000000" w:themeColor="text1"/>
          <w:szCs w:val="24"/>
        </w:rPr>
      </w:pPr>
      <w:r w:rsidRPr="00CB7FE7">
        <w:rPr>
          <w:rFonts w:ascii="Arial" w:eastAsia="Times New Roman" w:hAnsi="Arial" w:cs="Arial"/>
          <w:color w:val="000000" w:themeColor="text1"/>
          <w:szCs w:val="24"/>
        </w:rPr>
        <w:t>Dzieci mają prawo do takiej ochrony i opieki, jaka jest konieczna dla ich dobra. Mogą one swobodnie wyrażać swoje poglądy. Poglądy te są brane pod uwagę w sprawach, które ich dotyczą, stosownie do ich wieku i stopnia dojrzałości.</w:t>
      </w:r>
    </w:p>
    <w:p w14:paraId="2D45500A" w14:textId="77777777" w:rsidR="003367E2" w:rsidRPr="00CB7FE7" w:rsidRDefault="000D6C8E" w:rsidP="003367E2">
      <w:pPr>
        <w:pStyle w:val="Akapitzlist"/>
        <w:numPr>
          <w:ilvl w:val="0"/>
          <w:numId w:val="98"/>
        </w:numPr>
        <w:rPr>
          <w:rFonts w:ascii="Arial" w:eastAsia="Times New Roman" w:hAnsi="Arial" w:cs="Arial"/>
          <w:color w:val="000000" w:themeColor="text1"/>
          <w:szCs w:val="24"/>
        </w:rPr>
      </w:pPr>
      <w:r w:rsidRPr="00CB7FE7">
        <w:rPr>
          <w:rFonts w:ascii="Arial" w:eastAsia="Times New Roman" w:hAnsi="Arial" w:cs="Arial"/>
          <w:color w:val="000000" w:themeColor="text1"/>
          <w:szCs w:val="24"/>
        </w:rPr>
        <w:t>We wszystkich działaniach dotyczących dzieci, zarówno podejmowanych przez władze publiczne, jak i instytucje prywatne, należy przede wszystkim uwzględnić najlepszy interes dziecka.</w:t>
      </w:r>
    </w:p>
    <w:p w14:paraId="11F49DC1" w14:textId="46D32528" w:rsidR="000D6C8E" w:rsidRPr="00CB7FE7" w:rsidRDefault="000D6C8E" w:rsidP="003367E2">
      <w:pPr>
        <w:pStyle w:val="Akapitzlist"/>
        <w:numPr>
          <w:ilvl w:val="0"/>
          <w:numId w:val="98"/>
        </w:numPr>
        <w:rPr>
          <w:rFonts w:ascii="Arial" w:eastAsia="Times New Roman" w:hAnsi="Arial" w:cs="Arial"/>
          <w:color w:val="000000" w:themeColor="text1"/>
          <w:szCs w:val="24"/>
        </w:rPr>
      </w:pPr>
      <w:r w:rsidRPr="00CB7FE7">
        <w:rPr>
          <w:rFonts w:ascii="Arial" w:eastAsia="Times New Roman" w:hAnsi="Arial" w:cs="Arial"/>
          <w:color w:val="000000" w:themeColor="text1"/>
          <w:szCs w:val="24"/>
        </w:rPr>
        <w:lastRenderedPageBreak/>
        <w:t xml:space="preserve"> Każde dziecko ma prawo do utrzymywania stałego, osobistego związku i bezpośredniego kontaktu z obojgiem rodziców, chyba że jest to sprzeczne z jego interesami.</w:t>
      </w:r>
    </w:p>
    <w:p w14:paraId="7054AA3C" w14:textId="7A7F624D" w:rsidR="000D6C8E" w:rsidRPr="00CB7FE7" w:rsidRDefault="000D6C8E" w:rsidP="003367E2">
      <w:pPr>
        <w:rPr>
          <w:rFonts w:ascii="Arial" w:eastAsia="Times New Roman" w:hAnsi="Arial" w:cs="Arial"/>
          <w:color w:val="000000" w:themeColor="text1"/>
          <w:szCs w:val="24"/>
        </w:rPr>
      </w:pPr>
      <w:bookmarkStart w:id="37" w:name="25"/>
      <w:bookmarkEnd w:id="37"/>
      <w:r w:rsidRPr="00CB7FE7">
        <w:rPr>
          <w:rFonts w:ascii="Arial" w:eastAsia="Times New Roman" w:hAnsi="Arial" w:cs="Arial"/>
          <w:color w:val="000000" w:themeColor="text1"/>
          <w:szCs w:val="24"/>
        </w:rPr>
        <w:t>Artykuł 25</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Prawa osób w podeszłym wieku</w:t>
      </w:r>
    </w:p>
    <w:p w14:paraId="7B13B7AE"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Unia uznaje i szanuje prawo osób w podeszłym wieku do godnego i niezależnego życia oraz do uczestniczenia w życiu społecznym i kulturalnym.</w:t>
      </w:r>
    </w:p>
    <w:p w14:paraId="3E7A8007" w14:textId="08026BAA" w:rsidR="000D6C8E" w:rsidRPr="00CB7FE7" w:rsidRDefault="000D6C8E" w:rsidP="003367E2">
      <w:pPr>
        <w:rPr>
          <w:rFonts w:ascii="Arial" w:eastAsia="Times New Roman" w:hAnsi="Arial" w:cs="Arial"/>
          <w:color w:val="000000" w:themeColor="text1"/>
          <w:szCs w:val="24"/>
        </w:rPr>
      </w:pPr>
      <w:bookmarkStart w:id="38" w:name="26"/>
      <w:bookmarkEnd w:id="38"/>
      <w:r w:rsidRPr="00CB7FE7">
        <w:rPr>
          <w:rFonts w:ascii="Arial" w:eastAsia="Times New Roman" w:hAnsi="Arial" w:cs="Arial"/>
          <w:color w:val="000000" w:themeColor="text1"/>
          <w:szCs w:val="24"/>
        </w:rPr>
        <w:t>Artykuł 26</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Integracja osób niepełnosprawnych</w:t>
      </w:r>
    </w:p>
    <w:p w14:paraId="0316728C" w14:textId="011378D6" w:rsidR="00DD6CDC"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Unia uznaje i szanuje prawo osób niepełnosprawnych do korzystania ze środków mających zapewnić im samodzielność, integrację społeczną i zawodową oraz udział w życiu społeczności.</w:t>
      </w:r>
      <w:bookmarkStart w:id="39" w:name="t4"/>
      <w:bookmarkEnd w:id="39"/>
    </w:p>
    <w:p w14:paraId="6D743A32" w14:textId="5304CC58" w:rsidR="00E829E8" w:rsidRPr="00CB7FE7" w:rsidRDefault="000D6C8E" w:rsidP="00442749">
      <w:pPr>
        <w:pStyle w:val="Nagwek61"/>
        <w:rPr>
          <w:rFonts w:eastAsia="Times New Roman"/>
        </w:rPr>
      </w:pPr>
      <w:bookmarkStart w:id="40" w:name="_Toc206574447"/>
      <w:r w:rsidRPr="00CB7FE7">
        <w:rPr>
          <w:rFonts w:eastAsia="Times New Roman"/>
        </w:rPr>
        <w:t>TYTUŁ IV</w:t>
      </w:r>
      <w:r w:rsidR="00E829E8" w:rsidRPr="00CB7FE7">
        <w:rPr>
          <w:rFonts w:eastAsia="Times New Roman"/>
        </w:rPr>
        <w:t xml:space="preserve"> </w:t>
      </w:r>
      <w:bookmarkStart w:id="41" w:name="27"/>
      <w:bookmarkEnd w:id="41"/>
      <w:r w:rsidR="00B65979" w:rsidRPr="00CB7FE7">
        <w:rPr>
          <w:rFonts w:eastAsia="Times New Roman"/>
        </w:rPr>
        <w:t>Solidarność</w:t>
      </w:r>
      <w:bookmarkEnd w:id="40"/>
    </w:p>
    <w:p w14:paraId="7D7C14F6" w14:textId="4983D1C8"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Artykuł 27</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Prawo pracowników do informacji i konsultacji w ramach przedsiębiorstwa</w:t>
      </w:r>
    </w:p>
    <w:p w14:paraId="1C3D16A2"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Pracownikom i ich przedstawicielom należy zagwarantować, na właściwych poziomach, informację i konsultację we właściwym czasie, w przypadkach i na warunkach przewidzianych w prawie Unii oraz ustawodawstwach i praktykach krajowych.</w:t>
      </w:r>
    </w:p>
    <w:p w14:paraId="6E9A02AA" w14:textId="7104CD29" w:rsidR="000D6C8E" w:rsidRPr="00CB7FE7" w:rsidRDefault="000D6C8E" w:rsidP="003367E2">
      <w:pPr>
        <w:rPr>
          <w:rFonts w:ascii="Arial" w:eastAsia="Times New Roman" w:hAnsi="Arial" w:cs="Arial"/>
          <w:color w:val="000000" w:themeColor="text1"/>
          <w:szCs w:val="24"/>
        </w:rPr>
      </w:pPr>
      <w:bookmarkStart w:id="42" w:name="28"/>
      <w:bookmarkEnd w:id="42"/>
      <w:r w:rsidRPr="00CB7FE7">
        <w:rPr>
          <w:rFonts w:ascii="Arial" w:eastAsia="Times New Roman" w:hAnsi="Arial" w:cs="Arial"/>
          <w:color w:val="000000" w:themeColor="text1"/>
          <w:szCs w:val="24"/>
        </w:rPr>
        <w:t>Artykuł 28</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Prawo do rokowań i działań zbiorowych</w:t>
      </w:r>
    </w:p>
    <w:p w14:paraId="25652E58"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Pracownicy i pracodawcy, lub ich odpowiednie organizacje, mają, zgodnie z prawem Unii oraz ustawodawstwami i praktykami krajowymi, prawo do negocjowania i zawierania układów zbiorowych pracy na odpowiednich poziomach oraz do podejmowania, w przypadkach konfliktu interesów, działań zbiorowych, w tym strajku, w obronie swoich interesów.</w:t>
      </w:r>
    </w:p>
    <w:p w14:paraId="35AF9FBD" w14:textId="52EB8418" w:rsidR="000D6C8E" w:rsidRPr="00CB7FE7" w:rsidRDefault="000D6C8E" w:rsidP="003367E2">
      <w:pPr>
        <w:rPr>
          <w:rFonts w:ascii="Arial" w:eastAsia="Times New Roman" w:hAnsi="Arial" w:cs="Arial"/>
          <w:color w:val="000000" w:themeColor="text1"/>
          <w:szCs w:val="24"/>
        </w:rPr>
      </w:pPr>
      <w:bookmarkStart w:id="43" w:name="29"/>
      <w:bookmarkEnd w:id="43"/>
      <w:r w:rsidRPr="00CB7FE7">
        <w:rPr>
          <w:rFonts w:ascii="Arial" w:eastAsia="Times New Roman" w:hAnsi="Arial" w:cs="Arial"/>
          <w:color w:val="000000" w:themeColor="text1"/>
          <w:szCs w:val="24"/>
        </w:rPr>
        <w:t>Artykuł 29</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Prawo dostępu do pośrednictwa pracy</w:t>
      </w:r>
    </w:p>
    <w:p w14:paraId="5963423D" w14:textId="5F32B026"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dostępu do bezpłatnego pośrednictwa pracy.</w:t>
      </w:r>
      <w:bookmarkStart w:id="44" w:name="30"/>
      <w:bookmarkEnd w:id="44"/>
    </w:p>
    <w:p w14:paraId="0625F034" w14:textId="6D7A863C"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Artykuł 30</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Ochrona w przypadku nieuzasadnionego zwolnienia z pracy</w:t>
      </w:r>
    </w:p>
    <w:p w14:paraId="787C9BDB"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pracownik ma prawo do ochrony w przypadku nieuzasadnionego zwolnienia z pracy, zgodnie z prawem Unii oraz ustawodawstwami i praktykami krajowymi.</w:t>
      </w:r>
    </w:p>
    <w:p w14:paraId="5F741DC3" w14:textId="514B9342" w:rsidR="000D6C8E" w:rsidRPr="00CB7FE7" w:rsidRDefault="000D6C8E" w:rsidP="003367E2">
      <w:pPr>
        <w:rPr>
          <w:rFonts w:ascii="Arial" w:eastAsia="Times New Roman" w:hAnsi="Arial" w:cs="Arial"/>
          <w:color w:val="000000" w:themeColor="text1"/>
          <w:szCs w:val="24"/>
        </w:rPr>
      </w:pPr>
      <w:bookmarkStart w:id="45" w:name="31"/>
      <w:bookmarkEnd w:id="45"/>
      <w:r w:rsidRPr="00CB7FE7">
        <w:rPr>
          <w:rFonts w:ascii="Arial" w:eastAsia="Times New Roman" w:hAnsi="Arial" w:cs="Arial"/>
          <w:color w:val="000000" w:themeColor="text1"/>
          <w:szCs w:val="24"/>
        </w:rPr>
        <w:lastRenderedPageBreak/>
        <w:t>Artykuł 31</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Należyte i sprawiedliwe warunki pracy</w:t>
      </w:r>
    </w:p>
    <w:p w14:paraId="333676AE"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pracownik ma prawo do warunków pracy szanujących jego zdrowie, bezpieczeństwo i godność.</w:t>
      </w:r>
    </w:p>
    <w:p w14:paraId="04A6AFC3" w14:textId="6D716B83"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pracownik ma prawo do ograniczenia maksymalnego wymiaru czasu pracy, do okresów dziennego i tygodniowego odpoczynku oraz do corocznego płatnego urlopu.</w:t>
      </w:r>
    </w:p>
    <w:p w14:paraId="09B1913A" w14:textId="51A9574B" w:rsidR="000D6C8E" w:rsidRPr="00CB7FE7" w:rsidRDefault="000D6C8E" w:rsidP="003367E2">
      <w:pPr>
        <w:rPr>
          <w:rFonts w:ascii="Arial" w:eastAsia="Times New Roman" w:hAnsi="Arial" w:cs="Arial"/>
          <w:color w:val="000000" w:themeColor="text1"/>
          <w:szCs w:val="24"/>
        </w:rPr>
      </w:pPr>
      <w:bookmarkStart w:id="46" w:name="32"/>
      <w:bookmarkEnd w:id="46"/>
      <w:r w:rsidRPr="00CB7FE7">
        <w:rPr>
          <w:rFonts w:ascii="Arial" w:eastAsia="Times New Roman" w:hAnsi="Arial" w:cs="Arial"/>
          <w:color w:val="000000" w:themeColor="text1"/>
          <w:szCs w:val="24"/>
        </w:rPr>
        <w:t>Artykuł 32</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Zakaz pracy dzieci i ochrona młodocianych w pracy</w:t>
      </w:r>
    </w:p>
    <w:p w14:paraId="7C1D192F" w14:textId="59F3C0A0"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Praca dzieci jest zakazana. Minimalny wiek dopuszczenia do pracy nie może być niższy niż minimalny wiek zakończenia obowiązku szkolnego, bez uszczerbku dla uregulowań bardziej korzystnych dla młodocianych i z wyjątkiem ograniczonych odstępstw.</w:t>
      </w:r>
      <w:r w:rsidRPr="00CB7FE7">
        <w:rPr>
          <w:rFonts w:ascii="Arial" w:eastAsia="Times New Roman" w:hAnsi="Arial" w:cs="Arial"/>
          <w:color w:val="000000" w:themeColor="text1"/>
          <w:szCs w:val="24"/>
        </w:rPr>
        <w:br/>
        <w:t>Młodociani dopuszczeni do pracy muszą mieć zapewnione warunki pracy odpowiednie dla ich wieku oraz być chronieni przed wyzyskiem ekonomicznym oraz jakąkolwiek pracą, która mogłaby szkodzić ich bezpieczeństwu, zdrowiu lub rozwojowi fizycznemu, psychicznemu, moralnemu i społecznemu albo utrudniać im edukację.</w:t>
      </w:r>
    </w:p>
    <w:p w14:paraId="035C2C58" w14:textId="2C7148F2" w:rsidR="000D6C8E" w:rsidRPr="00CB7FE7" w:rsidRDefault="000D6C8E" w:rsidP="003367E2">
      <w:pPr>
        <w:rPr>
          <w:rFonts w:ascii="Arial" w:eastAsia="Times New Roman" w:hAnsi="Arial" w:cs="Arial"/>
          <w:color w:val="000000" w:themeColor="text1"/>
          <w:szCs w:val="24"/>
        </w:rPr>
      </w:pPr>
      <w:bookmarkStart w:id="47" w:name="33"/>
      <w:bookmarkEnd w:id="47"/>
      <w:r w:rsidRPr="00CB7FE7">
        <w:rPr>
          <w:rFonts w:ascii="Arial" w:eastAsia="Times New Roman" w:hAnsi="Arial" w:cs="Arial"/>
          <w:color w:val="000000" w:themeColor="text1"/>
          <w:szCs w:val="24"/>
        </w:rPr>
        <w:t>Artykuł 33</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Życie rodzinne i zawodowe</w:t>
      </w:r>
    </w:p>
    <w:p w14:paraId="6800F836"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Rodzina korzysta z ochrony prawnej, ekonomicznej i społecznej.</w:t>
      </w:r>
    </w:p>
    <w:p w14:paraId="021DE0A6" w14:textId="64F6B815"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 celu pogodzenia życia rodzinnego z zawodowym każdy ma prawo do ochrony przed zwolnieniem z pracy z powodów związanych z macierzyństwem i prawo do płatnego urlopu macierzyńskiego oraz do urlopu wychowawczego po urodzeniu lub przysposobieniu dziecka.</w:t>
      </w:r>
    </w:p>
    <w:p w14:paraId="4F3FE804" w14:textId="1B4523FF" w:rsidR="000D6C8E" w:rsidRPr="00CB7FE7" w:rsidRDefault="000D6C8E" w:rsidP="003367E2">
      <w:pPr>
        <w:rPr>
          <w:rFonts w:ascii="Arial" w:eastAsia="Times New Roman" w:hAnsi="Arial" w:cs="Arial"/>
          <w:color w:val="000000" w:themeColor="text1"/>
          <w:szCs w:val="24"/>
        </w:rPr>
      </w:pPr>
      <w:bookmarkStart w:id="48" w:name="34"/>
      <w:bookmarkEnd w:id="48"/>
      <w:r w:rsidRPr="00CB7FE7">
        <w:rPr>
          <w:rFonts w:ascii="Arial" w:eastAsia="Times New Roman" w:hAnsi="Arial" w:cs="Arial"/>
          <w:color w:val="000000" w:themeColor="text1"/>
          <w:szCs w:val="24"/>
        </w:rPr>
        <w:t>Artykuł 34</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Zabezpieczenie społeczne i pomoc społeczna</w:t>
      </w:r>
    </w:p>
    <w:p w14:paraId="5656A5FB"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Unia uznaje i szanuje prawo do świadczeń z zabezpieczenia społecznego oraz do usług społecznych, zapewniających ochronę w takich przypadkach, jak: macierzyństwo, choroba, wypadki przy pracy, zależność lub podeszły wiek oraz w przypadku utraty zatrudnienia, zgodnie z zasadami ustanowionymi w prawie Unii oraz ustawodawstwach i praktykach krajowych.</w:t>
      </w:r>
    </w:p>
    <w:p w14:paraId="55EC6106"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mający miejsce zamieszkania i przemieszczający się legalnie w obrębie Unii Europejskiej ma prawo do świadczeń z zabezpieczenia społecznego i przywilejów socjalnych zgodnie z prawem Unii oraz ustawodawstwami i praktykami krajowymi.</w:t>
      </w:r>
    </w:p>
    <w:p w14:paraId="61B4C5A2" w14:textId="312E3D24"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lastRenderedPageBreak/>
        <w:t>W celu zwalczania wykluczenia społecznego i ubóstwa, Unia uznaje i szanuje prawo do pomocy społecznej i mieszkaniowej dla zapewnienia, zgodnie z zasadami ustanowionymi w prawie Unii oraz ustawodawstwach i praktykach krajowych, godnej egzystencji wszystkim osobom pozbawionym wystarczających środków.</w:t>
      </w:r>
    </w:p>
    <w:p w14:paraId="6F0EC312" w14:textId="7D374C9A" w:rsidR="000D6C8E" w:rsidRPr="00CB7FE7" w:rsidRDefault="000D6C8E" w:rsidP="003367E2">
      <w:pPr>
        <w:rPr>
          <w:rFonts w:ascii="Arial" w:eastAsia="Times New Roman" w:hAnsi="Arial" w:cs="Arial"/>
          <w:color w:val="000000" w:themeColor="text1"/>
          <w:szCs w:val="24"/>
        </w:rPr>
      </w:pPr>
      <w:bookmarkStart w:id="49" w:name="35"/>
      <w:bookmarkEnd w:id="49"/>
      <w:r w:rsidRPr="00CB7FE7">
        <w:rPr>
          <w:rFonts w:ascii="Arial" w:eastAsia="Times New Roman" w:hAnsi="Arial" w:cs="Arial"/>
          <w:color w:val="000000" w:themeColor="text1"/>
          <w:szCs w:val="24"/>
        </w:rPr>
        <w:t>Artykuł 35</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Ochrona zdrowia</w:t>
      </w:r>
    </w:p>
    <w:p w14:paraId="245E86F9"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dostępu do profilaktycznej opieki zdrowotnej i prawo do korzystania z leczenia na warunkach ustanowionych w ustawodawstwach i praktykach krajowych. Przy określaniu i realizowaniu wszystkich polityk i działań Unii zapewnia się wysoki poziom ochrony zdrowia ludzkiego.</w:t>
      </w:r>
    </w:p>
    <w:p w14:paraId="596CB47B" w14:textId="43B6D1D1" w:rsidR="000D6C8E" w:rsidRPr="00CB7FE7" w:rsidRDefault="000D6C8E" w:rsidP="003367E2">
      <w:pPr>
        <w:rPr>
          <w:rFonts w:ascii="Arial" w:eastAsia="Times New Roman" w:hAnsi="Arial" w:cs="Arial"/>
          <w:color w:val="000000" w:themeColor="text1"/>
          <w:szCs w:val="24"/>
        </w:rPr>
      </w:pPr>
      <w:bookmarkStart w:id="50" w:name="36"/>
      <w:bookmarkEnd w:id="50"/>
      <w:r w:rsidRPr="00CB7FE7">
        <w:rPr>
          <w:rFonts w:ascii="Arial" w:eastAsia="Times New Roman" w:hAnsi="Arial" w:cs="Arial"/>
          <w:color w:val="000000" w:themeColor="text1"/>
          <w:szCs w:val="24"/>
        </w:rPr>
        <w:t>Artykuł 36</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Dostęp do usług świadczonych w ogólnym interesie gospodarczym</w:t>
      </w:r>
    </w:p>
    <w:p w14:paraId="3A54AB1A"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Unia uznaje i szanuje dostęp do usług świadczonych w ogólnym interesie gospodarczym, przewidziany w ustawodawstwach i praktykach krajowych, zgodnie z Traktatami, w celu wspierania spójności społecznej i terytorialnej Unii.</w:t>
      </w:r>
    </w:p>
    <w:p w14:paraId="5D34C4CF" w14:textId="20F7E7A7" w:rsidR="000D6C8E" w:rsidRPr="00CB7FE7" w:rsidRDefault="000D6C8E" w:rsidP="003367E2">
      <w:pPr>
        <w:rPr>
          <w:rFonts w:ascii="Arial" w:eastAsia="Times New Roman" w:hAnsi="Arial" w:cs="Arial"/>
          <w:color w:val="000000" w:themeColor="text1"/>
          <w:szCs w:val="24"/>
        </w:rPr>
      </w:pPr>
      <w:bookmarkStart w:id="51" w:name="37"/>
      <w:bookmarkEnd w:id="51"/>
      <w:r w:rsidRPr="00CB7FE7">
        <w:rPr>
          <w:rFonts w:ascii="Arial" w:eastAsia="Times New Roman" w:hAnsi="Arial" w:cs="Arial"/>
          <w:color w:val="000000" w:themeColor="text1"/>
          <w:szCs w:val="24"/>
        </w:rPr>
        <w:t>Artykuł 37</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Ochrona środowiska</w:t>
      </w:r>
    </w:p>
    <w:p w14:paraId="4C6F1429"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Wysoki poziom ochrony środowiska i poprawa jego jakości muszą być zintegrowane z politykami Unii i zapewnione zgodnie z zasadą zrównoważonego rozwoju.</w:t>
      </w:r>
    </w:p>
    <w:p w14:paraId="5C65565D" w14:textId="7048BB54" w:rsidR="000D6C8E" w:rsidRPr="00CB7FE7" w:rsidRDefault="000D6C8E" w:rsidP="003367E2">
      <w:pPr>
        <w:rPr>
          <w:rFonts w:ascii="Arial" w:eastAsia="Times New Roman" w:hAnsi="Arial" w:cs="Arial"/>
          <w:color w:val="000000" w:themeColor="text1"/>
          <w:szCs w:val="24"/>
        </w:rPr>
      </w:pPr>
      <w:bookmarkStart w:id="52" w:name="38"/>
      <w:bookmarkEnd w:id="52"/>
      <w:r w:rsidRPr="00CB7FE7">
        <w:rPr>
          <w:rFonts w:ascii="Arial" w:eastAsia="Times New Roman" w:hAnsi="Arial" w:cs="Arial"/>
          <w:color w:val="000000" w:themeColor="text1"/>
          <w:szCs w:val="24"/>
        </w:rPr>
        <w:t>Artykuł 38</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Ochrona konsumentów</w:t>
      </w:r>
    </w:p>
    <w:p w14:paraId="0094E835" w14:textId="30BE06E2" w:rsidR="00DD6CDC"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Zapewnia się wysoki poziom ochrony konsumentów w politykach Unii.</w:t>
      </w:r>
      <w:bookmarkStart w:id="53" w:name="t5"/>
      <w:bookmarkEnd w:id="53"/>
    </w:p>
    <w:p w14:paraId="4F9EE3CF" w14:textId="4A0DC514" w:rsidR="00E829E8" w:rsidRPr="00442749" w:rsidRDefault="000D6C8E" w:rsidP="00442749">
      <w:pPr>
        <w:pStyle w:val="Nagwek61"/>
      </w:pPr>
      <w:bookmarkStart w:id="54" w:name="_Toc206574448"/>
      <w:r w:rsidRPr="00442749">
        <w:t>TYTUŁ V</w:t>
      </w:r>
      <w:r w:rsidR="00E829E8" w:rsidRPr="00442749">
        <w:t xml:space="preserve"> </w:t>
      </w:r>
      <w:r w:rsidRPr="00442749">
        <w:t>P</w:t>
      </w:r>
      <w:r w:rsidR="00442749">
        <w:t>rawa obywatelskie</w:t>
      </w:r>
      <w:bookmarkStart w:id="55" w:name="39"/>
      <w:bookmarkEnd w:id="54"/>
      <w:bookmarkEnd w:id="55"/>
    </w:p>
    <w:p w14:paraId="75EF1DD5" w14:textId="56E6AC1A"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Artykuł 39</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Prawo głosowania i kandydowania w wyborach do Parlamentu Europejskiego</w:t>
      </w:r>
    </w:p>
    <w:p w14:paraId="74637A38"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obywatel Unii ma prawo głosowania i kandydowania w wyborach do Parlamentu Europejskiego w Państwie Członkowskim, w którym ma miejsce zamieszkania, na takich samych warunkach jak obywatele tego państwa.</w:t>
      </w:r>
    </w:p>
    <w:p w14:paraId="71587E65" w14:textId="7AE9BF79"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Członkowie Parlamentu Europejskiego są wybierani w powszechnych wyborach bezpośrednich, w głosowaniu wolnym i tajnym.</w:t>
      </w:r>
    </w:p>
    <w:p w14:paraId="6AF5D8DB" w14:textId="73B8DAF9" w:rsidR="000D6C8E" w:rsidRPr="00CB7FE7" w:rsidRDefault="000D6C8E" w:rsidP="003367E2">
      <w:pPr>
        <w:rPr>
          <w:rFonts w:ascii="Arial" w:eastAsia="Times New Roman" w:hAnsi="Arial" w:cs="Arial"/>
          <w:color w:val="000000" w:themeColor="text1"/>
          <w:szCs w:val="24"/>
        </w:rPr>
      </w:pPr>
      <w:bookmarkStart w:id="56" w:name="40"/>
      <w:bookmarkEnd w:id="56"/>
      <w:r w:rsidRPr="00CB7FE7">
        <w:rPr>
          <w:rFonts w:ascii="Arial" w:eastAsia="Times New Roman" w:hAnsi="Arial" w:cs="Arial"/>
          <w:color w:val="000000" w:themeColor="text1"/>
          <w:szCs w:val="24"/>
        </w:rPr>
        <w:lastRenderedPageBreak/>
        <w:t>Artykuł 40</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Prawo głosowania i kandydowania w wyborach lokalnych</w:t>
      </w:r>
    </w:p>
    <w:p w14:paraId="6B9F6A63" w14:textId="369C999E"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obywatel Unii ma prawo głosowania i kandydowania w wyborach do władz lokalnych w Państwie Członkowskim, w którym ma miejsce zamieszkania, na takich samych warunkach jak obywatele tego państwa.</w:t>
      </w:r>
      <w:bookmarkStart w:id="57" w:name="41"/>
      <w:bookmarkEnd w:id="57"/>
    </w:p>
    <w:p w14:paraId="6ADAD504" w14:textId="5D3ADCF9"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Artykuł 41</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Prawo do dobrej administracji</w:t>
      </w:r>
    </w:p>
    <w:p w14:paraId="3536DEA2"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bezstronnego i sprawiedliwego rozpatrzenia swojej sprawy w rozsądnym terminie przez instytucje, organy i jednostki organizacyjne Unii. </w:t>
      </w:r>
    </w:p>
    <w:p w14:paraId="228411D3"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Prawo to obejmuje:</w:t>
      </w:r>
    </w:p>
    <w:p w14:paraId="0A51BC22"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prawo każdego do bycia wysłuchanym, zanim zostaną podjęte indywidualne środki mogące negatywnie wpłynąć na jego sytuację;</w:t>
      </w:r>
    </w:p>
    <w:p w14:paraId="1E71D6C2"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prawo każdego do dostępu do akt jego sprawy, przy poszanowaniu uprawnionych interesów poufności oraz tajemnicy zawodowej i handlowej;</w:t>
      </w:r>
    </w:p>
    <w:p w14:paraId="3CB038CB"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obowiązek administracji uzasadniania swoich decyzji.</w:t>
      </w:r>
    </w:p>
    <w:p w14:paraId="60A32122"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domagania się od Unii naprawienia, zgodnie z zasadami ogólnymi wspólnymi dla praw Państw Członkowskich, szkody wyrządzonej przez instytucje lub ich pracowników przy wykonywaniu ich funkcji.</w:t>
      </w:r>
    </w:p>
    <w:p w14:paraId="20ECA8B9"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może zwrócić się pisemnie do instytucji Unii w jednym z języków Traktatów i musi otrzymać odpowiedź w tym samym języku.</w:t>
      </w:r>
      <w:bookmarkStart w:id="58" w:name="42"/>
      <w:bookmarkEnd w:id="58"/>
    </w:p>
    <w:p w14:paraId="520D25BA" w14:textId="07810389"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Artykuł 42</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Prawo dostępu do dokumentów</w:t>
      </w:r>
    </w:p>
    <w:p w14:paraId="5D6D405D"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obywatel Unii i każda osoba fizyczna lub prawna mająca miejsce zamieszkania lub statutową siedzibę w Państwie Członkowskim ma prawo dostępu do dokumentów instytucji, organów i jednostek organizacyjnych Unii, niezależnie od ich formy.</w:t>
      </w:r>
    </w:p>
    <w:p w14:paraId="434B09ED" w14:textId="4CE0837A" w:rsidR="000D6C8E" w:rsidRPr="00CB7FE7" w:rsidRDefault="000D6C8E" w:rsidP="003367E2">
      <w:pPr>
        <w:rPr>
          <w:rFonts w:ascii="Arial" w:eastAsia="Times New Roman" w:hAnsi="Arial" w:cs="Arial"/>
          <w:color w:val="000000" w:themeColor="text1"/>
          <w:szCs w:val="24"/>
        </w:rPr>
      </w:pPr>
      <w:bookmarkStart w:id="59" w:name="43"/>
      <w:bookmarkEnd w:id="59"/>
      <w:r w:rsidRPr="00CB7FE7">
        <w:rPr>
          <w:rFonts w:ascii="Arial" w:eastAsia="Times New Roman" w:hAnsi="Arial" w:cs="Arial"/>
          <w:color w:val="000000" w:themeColor="text1"/>
          <w:szCs w:val="24"/>
        </w:rPr>
        <w:t>Artykuł 43</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Europejski Rzecznik Praw Obywatelskich</w:t>
      </w:r>
    </w:p>
    <w:p w14:paraId="30C89048"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 xml:space="preserve">Każdy obywatel Unii i każda osoba fizyczna lub prawna mająca miejsce zamieszkania lub statutową siedzibę w Państwie Członkowskim ma prawo zwracać się do Europejskiego Rzecznika Praw Obywatelskich w przypadkach niewłaściwego administrowania w </w:t>
      </w:r>
      <w:r w:rsidRPr="00CB7FE7">
        <w:rPr>
          <w:rFonts w:ascii="Arial" w:eastAsia="Times New Roman" w:hAnsi="Arial" w:cs="Arial"/>
          <w:color w:val="000000" w:themeColor="text1"/>
          <w:szCs w:val="24"/>
        </w:rPr>
        <w:lastRenderedPageBreak/>
        <w:t>działaniach instytucji, organów i jednostek organizacyjnych Unii, z wyłączeniem Trybunału Sprawiedliwości Unii Europejskiej wykonującego swoje funkcje sądowe.</w:t>
      </w:r>
    </w:p>
    <w:p w14:paraId="1953E310" w14:textId="3DAF89F5" w:rsidR="000D6C8E" w:rsidRPr="00CB7FE7" w:rsidRDefault="000D6C8E" w:rsidP="003367E2">
      <w:pPr>
        <w:rPr>
          <w:rFonts w:ascii="Arial" w:eastAsia="Times New Roman" w:hAnsi="Arial" w:cs="Arial"/>
          <w:color w:val="000000" w:themeColor="text1"/>
          <w:szCs w:val="24"/>
        </w:rPr>
      </w:pPr>
      <w:bookmarkStart w:id="60" w:name="44"/>
      <w:bookmarkEnd w:id="60"/>
      <w:r w:rsidRPr="00CB7FE7">
        <w:rPr>
          <w:rFonts w:ascii="Arial" w:eastAsia="Times New Roman" w:hAnsi="Arial" w:cs="Arial"/>
          <w:color w:val="000000" w:themeColor="text1"/>
          <w:szCs w:val="24"/>
        </w:rPr>
        <w:t>Artykuł 44</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Prawo petycji</w:t>
      </w:r>
    </w:p>
    <w:p w14:paraId="423AAC89"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obywatel Unii i każda osoba fizyczna lub prawna mająca miejsce zamieszkania lub statutową siedzibę w Państwie Członkowskim ma prawo petycji do Parlamentu Europejskiego.</w:t>
      </w:r>
    </w:p>
    <w:p w14:paraId="5FF9E7CC" w14:textId="2AC9810F" w:rsidR="000D6C8E" w:rsidRPr="00CB7FE7" w:rsidRDefault="000D6C8E" w:rsidP="003367E2">
      <w:pPr>
        <w:rPr>
          <w:rFonts w:ascii="Arial" w:eastAsia="Times New Roman" w:hAnsi="Arial" w:cs="Arial"/>
          <w:color w:val="000000" w:themeColor="text1"/>
          <w:szCs w:val="24"/>
        </w:rPr>
      </w:pPr>
      <w:bookmarkStart w:id="61" w:name="45"/>
      <w:bookmarkEnd w:id="61"/>
      <w:r w:rsidRPr="00CB7FE7">
        <w:rPr>
          <w:rFonts w:ascii="Arial" w:eastAsia="Times New Roman" w:hAnsi="Arial" w:cs="Arial"/>
          <w:color w:val="000000" w:themeColor="text1"/>
          <w:szCs w:val="24"/>
        </w:rPr>
        <w:t>Artykuł 45</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Swoboda przemieszczania się i pobytu</w:t>
      </w:r>
    </w:p>
    <w:p w14:paraId="113E69C2" w14:textId="7777777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1. Każdy obywatel Unii ma prawo do swobodnego przemieszczania się i przebywania na terytorium Państw Członkowskich.</w:t>
      </w:r>
      <w:r w:rsidRPr="00CB7FE7">
        <w:rPr>
          <w:rFonts w:ascii="Arial" w:eastAsia="Times New Roman" w:hAnsi="Arial" w:cs="Arial"/>
          <w:color w:val="000000" w:themeColor="text1"/>
          <w:szCs w:val="24"/>
        </w:rPr>
        <w:br/>
        <w:t>2. Swoboda przemieszczania się i pobytu może zostać przyznana, zgodnie z Traktatami, obywatelom państw trzecich przebywającym legalnie na terytorium Państwa Członkowskiego.</w:t>
      </w:r>
    </w:p>
    <w:p w14:paraId="226BF97E" w14:textId="4ADA1E45" w:rsidR="000D6C8E" w:rsidRPr="00CB7FE7" w:rsidRDefault="000D6C8E" w:rsidP="003367E2">
      <w:pPr>
        <w:rPr>
          <w:rFonts w:ascii="Arial" w:eastAsia="Times New Roman" w:hAnsi="Arial" w:cs="Arial"/>
          <w:color w:val="000000" w:themeColor="text1"/>
          <w:szCs w:val="24"/>
        </w:rPr>
      </w:pPr>
      <w:bookmarkStart w:id="62" w:name="46"/>
      <w:bookmarkEnd w:id="62"/>
      <w:r w:rsidRPr="00CB7FE7">
        <w:rPr>
          <w:rFonts w:ascii="Arial" w:eastAsia="Times New Roman" w:hAnsi="Arial" w:cs="Arial"/>
          <w:color w:val="000000" w:themeColor="text1"/>
          <w:szCs w:val="24"/>
        </w:rPr>
        <w:t>Artykuł 46</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Opieka dyplomatyczna i konsularna</w:t>
      </w:r>
    </w:p>
    <w:p w14:paraId="7FA842CA" w14:textId="7410DEED" w:rsidR="00DD6CDC"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obywatel Unii korzysta na terytorium państwa trzeciego, w którym Państwo Członkowskie, którego jest obywatelem, nie ma swojego przedstawicielstwa, z ochrony dyplomatycznej i konsularnej każdego z pozostałych Państw Członkowskich na takich samych warunkach jak obywatele tego państwa.</w:t>
      </w:r>
      <w:bookmarkStart w:id="63" w:name="t6"/>
      <w:bookmarkEnd w:id="63"/>
    </w:p>
    <w:p w14:paraId="208633FC" w14:textId="0C213AC3" w:rsidR="00E829E8" w:rsidRPr="00CB7FE7" w:rsidRDefault="000D6C8E" w:rsidP="00442749">
      <w:pPr>
        <w:pStyle w:val="Nagwek61"/>
        <w:rPr>
          <w:rFonts w:eastAsia="Times New Roman"/>
        </w:rPr>
      </w:pPr>
      <w:bookmarkStart w:id="64" w:name="_Toc206574449"/>
      <w:r w:rsidRPr="00CB7FE7">
        <w:rPr>
          <w:rFonts w:eastAsia="Times New Roman"/>
        </w:rPr>
        <w:t>TYTUŁ VI</w:t>
      </w:r>
      <w:r w:rsidR="00E829E8" w:rsidRPr="00CB7FE7">
        <w:rPr>
          <w:rFonts w:eastAsia="Times New Roman"/>
        </w:rPr>
        <w:t xml:space="preserve"> </w:t>
      </w:r>
      <w:bookmarkStart w:id="65" w:name="47"/>
      <w:bookmarkEnd w:id="65"/>
      <w:r w:rsidR="0067682C" w:rsidRPr="00CB7FE7">
        <w:rPr>
          <w:rFonts w:eastAsia="Times New Roman"/>
        </w:rPr>
        <w:t>Wymiar sprawiedliwości</w:t>
      </w:r>
      <w:bookmarkEnd w:id="64"/>
    </w:p>
    <w:p w14:paraId="2A6E693E" w14:textId="4F3254C7"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Artykuł 47</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Prawo do skutecznego środka prawnego i dostępu do bezstronnego sądu</w:t>
      </w:r>
    </w:p>
    <w:p w14:paraId="51A819C4"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kogo prawa i wolności zagwarantowane przez prawo Unii zostały naruszone, ma prawo do skutecznego środka prawnego przed sądem, zgodnie z warunkami przewidzianymi w niniejszym artykule.</w:t>
      </w:r>
    </w:p>
    <w:p w14:paraId="68C839B3" w14:textId="2B35F732"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Każdy ma prawo do sprawiedliwego i jawnego rozpatrzenia jego sprawy w rozsądnym terminie przez niezawisły i bezstronny sąd ustanowiony uprzednio na mocy ustawy. Każdy ma możliwość uzyskania porady prawnej, skorzystania z pomocy obrońcy i przedstawiciela.</w:t>
      </w:r>
      <w:r w:rsidRPr="00CB7FE7">
        <w:rPr>
          <w:rFonts w:ascii="Arial" w:eastAsia="Times New Roman" w:hAnsi="Arial" w:cs="Arial"/>
          <w:color w:val="000000" w:themeColor="text1"/>
          <w:szCs w:val="24"/>
        </w:rPr>
        <w:br/>
        <w:t>Pomoc prawna jest udzielana osobom, które nie posiadają wystarczających środków, w zakresie w jakim jest ona konieczna dla zapewnienia skutecznego dostępu do wymiaru sprawiedliwości.</w:t>
      </w:r>
    </w:p>
    <w:p w14:paraId="645A817C" w14:textId="551C8567" w:rsidR="000D6C8E" w:rsidRPr="00CB7FE7" w:rsidRDefault="000D6C8E" w:rsidP="003367E2">
      <w:pPr>
        <w:rPr>
          <w:rFonts w:ascii="Arial" w:eastAsia="Times New Roman" w:hAnsi="Arial" w:cs="Arial"/>
          <w:color w:val="000000" w:themeColor="text1"/>
          <w:szCs w:val="24"/>
        </w:rPr>
      </w:pPr>
      <w:bookmarkStart w:id="66" w:name="48"/>
      <w:bookmarkEnd w:id="66"/>
      <w:r w:rsidRPr="00CB7FE7">
        <w:rPr>
          <w:rFonts w:ascii="Arial" w:eastAsia="Times New Roman" w:hAnsi="Arial" w:cs="Arial"/>
          <w:color w:val="000000" w:themeColor="text1"/>
          <w:szCs w:val="24"/>
        </w:rPr>
        <w:lastRenderedPageBreak/>
        <w:t>Artykuł 48</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Domniemanie niewinności i prawo do obrony</w:t>
      </w:r>
    </w:p>
    <w:p w14:paraId="6F218E3D"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Każdego oskarżonego uważa się za niewinnego, dopóki jego wina nie zostanie stwierdzona zgodnie z prawem.</w:t>
      </w:r>
    </w:p>
    <w:p w14:paraId="7F265CBE" w14:textId="4122CD0F"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Każdemu oskarżonemu gwarantuje się poszanowanie prawa do obrony.</w:t>
      </w:r>
    </w:p>
    <w:p w14:paraId="7DC0D809" w14:textId="297897E3" w:rsidR="000D6C8E" w:rsidRPr="00CB7FE7" w:rsidRDefault="000D6C8E" w:rsidP="003367E2">
      <w:pPr>
        <w:rPr>
          <w:rFonts w:ascii="Arial" w:eastAsia="Times New Roman" w:hAnsi="Arial" w:cs="Arial"/>
          <w:color w:val="000000" w:themeColor="text1"/>
          <w:szCs w:val="24"/>
        </w:rPr>
      </w:pPr>
      <w:bookmarkStart w:id="67" w:name="49"/>
      <w:bookmarkEnd w:id="67"/>
      <w:r w:rsidRPr="00CB7FE7">
        <w:rPr>
          <w:rFonts w:ascii="Arial" w:eastAsia="Times New Roman" w:hAnsi="Arial" w:cs="Arial"/>
          <w:color w:val="000000" w:themeColor="text1"/>
          <w:szCs w:val="24"/>
        </w:rPr>
        <w:t>Artykuł 49</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Zasady legalności oraz proporcjonalności kar do czynów zabronionych pod groźbą kary</w:t>
      </w:r>
    </w:p>
    <w:p w14:paraId="5D2C4C98" w14:textId="77777777" w:rsidR="00A82563"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Nikt nie może zostać skazany za popełnienie czynu polegającego na działaniu lub zaniechaniu, który według prawa krajowego lub prawa międzynarodowego nie stanowił czynu zabronionego pod groźbą kary w czasie jego popełnienia. Nie wymierza się również kary surowszej od tej, którą można było wymierzyć w czasie, gdy czyn zabroniony pod groźbą kary został popełniony. Jeśli ustawa, która weszła w życie po popełnieniu czynu zabronionego pod groźbą kary, przewiduje karę łagodniejszą, ta właśnie kara ma zastosowanie.</w:t>
      </w:r>
    </w:p>
    <w:p w14:paraId="3A685133" w14:textId="6D9A8D51"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Niniejszy artykuł nie stanowi przeszkody w sądzeniu i karaniu osoby za działanie lub zaniechanie, które w czasie, gdy miało miejsce, stanowiło czyn zabroniony pod groźbą kary, zgodnie z ogólnymi zasadami uznanymi przez wspólnotę narodów.</w:t>
      </w:r>
    </w:p>
    <w:p w14:paraId="6A2CCA94" w14:textId="24FA890C"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Kary nie mogą być nieproporcjonalnie surowe w stosunku do czynu zabronionego pod groźbą kary.</w:t>
      </w:r>
    </w:p>
    <w:p w14:paraId="53646C9A" w14:textId="1E916B4C" w:rsidR="000D6C8E" w:rsidRPr="00CB7FE7" w:rsidRDefault="000D6C8E" w:rsidP="003367E2">
      <w:pPr>
        <w:rPr>
          <w:rFonts w:ascii="Arial" w:eastAsia="Times New Roman" w:hAnsi="Arial" w:cs="Arial"/>
          <w:color w:val="000000" w:themeColor="text1"/>
          <w:szCs w:val="24"/>
        </w:rPr>
      </w:pPr>
      <w:bookmarkStart w:id="68" w:name="50"/>
      <w:bookmarkEnd w:id="68"/>
      <w:r w:rsidRPr="00CB7FE7">
        <w:rPr>
          <w:rFonts w:ascii="Arial" w:eastAsia="Times New Roman" w:hAnsi="Arial" w:cs="Arial"/>
          <w:color w:val="000000" w:themeColor="text1"/>
          <w:szCs w:val="24"/>
        </w:rPr>
        <w:t>Artykuł 50</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Zakaz ponownego sądzenia lub karania w postępowaniu karnym za ten sam czyn zabroniony pod groźbą kary</w:t>
      </w:r>
    </w:p>
    <w:p w14:paraId="19CC59C6" w14:textId="051AE6B2" w:rsidR="00DD6CDC"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Nikt nie może być ponownie sądzony lub ukarany w postępowaniu karnym za ten sam czyn zabroniony pod groźbą kary, w odniesieniu do którego zgodnie z ustawą został już uprzednio uniewinniony lub za który został już uprzednio skazany prawomocnym wyrokiem na terytorium Unii.</w:t>
      </w:r>
      <w:bookmarkStart w:id="69" w:name="t7"/>
      <w:bookmarkEnd w:id="69"/>
    </w:p>
    <w:p w14:paraId="0A438E99" w14:textId="08943CD0" w:rsidR="00E829E8" w:rsidRPr="00CB7FE7" w:rsidRDefault="000D6C8E" w:rsidP="00442749">
      <w:pPr>
        <w:pStyle w:val="Nagwek61"/>
        <w:rPr>
          <w:rFonts w:eastAsia="Times New Roman"/>
        </w:rPr>
      </w:pPr>
      <w:bookmarkStart w:id="70" w:name="_Toc206574450"/>
      <w:r w:rsidRPr="00CB7FE7">
        <w:rPr>
          <w:rFonts w:eastAsia="Times New Roman"/>
        </w:rPr>
        <w:t>TYTUŁ VII</w:t>
      </w:r>
      <w:r w:rsidR="00E829E8" w:rsidRPr="00CB7FE7">
        <w:rPr>
          <w:rFonts w:eastAsia="Times New Roman"/>
        </w:rPr>
        <w:t xml:space="preserve"> </w:t>
      </w:r>
      <w:bookmarkStart w:id="71" w:name="51"/>
      <w:bookmarkEnd w:id="71"/>
      <w:r w:rsidR="0067682C" w:rsidRPr="00CB7FE7">
        <w:rPr>
          <w:rFonts w:eastAsia="Times New Roman"/>
        </w:rPr>
        <w:t>Postanowienia ogólne dotyczące wykładni i stosowania karty</w:t>
      </w:r>
      <w:bookmarkEnd w:id="70"/>
    </w:p>
    <w:p w14:paraId="7E487232" w14:textId="70BB64E9"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Artykuł 51</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Zakres zastosowania</w:t>
      </w:r>
    </w:p>
    <w:p w14:paraId="3747EF05"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lastRenderedPageBreak/>
        <w:t>Postanowienia niniejszej Karty mają zastosowanie do instytucji, organów i jednostek organizacyjnych Unii przy poszanowaniu zasady pomocniczości oraz do Państw Członkowskich wyłącznie w zakresie, w jakim stosują one prawo Unii. Szanują one zatem prawa, przestrzegają zasad i popierają ich stosowanie zgodnie ze swymi odpowiednimi uprawnieniami i w poszanowaniu granic kompetencji Unii powierzonych jej w Traktatach.</w:t>
      </w:r>
    </w:p>
    <w:p w14:paraId="3C51EBBD" w14:textId="0D1344ED"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Niniejsza Karta nie rozszerza zakresu zastosowania prawa Unii poza kompetencje Unii, nie ustanawia nowych kompetencji ani zadań Unii, ani też nie zmienia kompetencji i zadań określonych w Traktatach.</w:t>
      </w:r>
    </w:p>
    <w:p w14:paraId="2DCD8A01" w14:textId="65D9EFED" w:rsidR="000D6C8E" w:rsidRPr="00CB7FE7" w:rsidRDefault="000D6C8E" w:rsidP="003367E2">
      <w:pPr>
        <w:rPr>
          <w:rFonts w:ascii="Arial" w:eastAsia="Times New Roman" w:hAnsi="Arial" w:cs="Arial"/>
          <w:color w:val="000000" w:themeColor="text1"/>
          <w:szCs w:val="24"/>
        </w:rPr>
      </w:pPr>
      <w:bookmarkStart w:id="72" w:name="52"/>
      <w:bookmarkEnd w:id="72"/>
      <w:r w:rsidRPr="00CB7FE7">
        <w:rPr>
          <w:rFonts w:ascii="Arial" w:eastAsia="Times New Roman" w:hAnsi="Arial" w:cs="Arial"/>
          <w:color w:val="000000" w:themeColor="text1"/>
          <w:szCs w:val="24"/>
        </w:rPr>
        <w:t>Artykuł 52</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Zakres i wykładnia praw i zasad</w:t>
      </w:r>
    </w:p>
    <w:p w14:paraId="56B40B15"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Wszelkie ograniczenia w korzystaniu z praw i wolności uznanych w niniejszej Karcie muszą być przewidziane ustawą i szanować istotę tych praw i wolności. Z zastrzeżeniem zasady proporcjonalności, ograniczenia mogą być wprowadzone wyłącznie wtedy, gdy są konieczne i rzeczywiście odpowiadają celom interesu ogólnego uznawanym przez Unię lub potrzebom ochrony praw i wolności innych osób.</w:t>
      </w:r>
    </w:p>
    <w:p w14:paraId="33031266"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Prawa uznane w niniejszej Karcie, które są przedmiotem postanowień Traktatów, są wykonywane na warunkach i w granicach w nich określonych.</w:t>
      </w:r>
    </w:p>
    <w:p w14:paraId="7D84D477"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 zakresie, w jakim niniejsza Karta zawiera prawa, które odpowiadają prawom zagwarantowanym w europejskiej Konwencji o ochronie praw człowieka i podstawowych wolności, ich znaczenie i zakres są takie same jak praw przyznanych przez tę konwencję. Niniejsze postanowienie nie stanowi przeszkody, aby prawo Unii przyznawało szerszą ochronę.</w:t>
      </w:r>
    </w:p>
    <w:p w14:paraId="2FD49508"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 zakresie, w jakim niniejsza Karta uznaje prawa podstawowe wynikające ze wspólnych tradycji konstytucyjnych Państw Członkowskich, prawa te interpretuje się zgodnie z tymi tradycjami.</w:t>
      </w:r>
    </w:p>
    <w:p w14:paraId="6594A564" w14:textId="77777777"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Postanowienia niniejszej Karty zawierające zasady mogą być wprowadzane w życie przez akty prawodawcze i wykonawcze przyjęte przez instytucje, organy i jednostki organizacyjne Unii oraz przez akty Państw Członkowskich, gdy wykonują one prawo Unii, korzystając ze swoich odpowiednich uprawnień. Można się na nie powoływać w sądzie jedynie w celu wykładni tych aktów i kontroli ich legalności.</w:t>
      </w:r>
    </w:p>
    <w:p w14:paraId="6EA7AED1" w14:textId="31EA8D86" w:rsidR="00E829E8"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lastRenderedPageBreak/>
        <w:t>Ustawodawstwa i praktyki krajowe uwzględnia się w pełni, jak przewiduje to niniejsza Karta</w:t>
      </w:r>
      <w:r w:rsidR="00E829E8" w:rsidRPr="00CB7FE7">
        <w:rPr>
          <w:rFonts w:ascii="Arial" w:eastAsia="Times New Roman" w:hAnsi="Arial" w:cs="Arial"/>
          <w:color w:val="000000" w:themeColor="text1"/>
          <w:szCs w:val="24"/>
        </w:rPr>
        <w:t>.</w:t>
      </w:r>
    </w:p>
    <w:p w14:paraId="413401C2" w14:textId="7822EB3E"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Wyjaśnienia sporządzone w celu wskazania wykładni niniejszej Karty są należycie uwzględniane przez sądy Unii i Państw Członkowskich.</w:t>
      </w:r>
    </w:p>
    <w:p w14:paraId="4FA1B3A2" w14:textId="77777777" w:rsidR="00A82563" w:rsidRPr="00CB7FE7" w:rsidRDefault="000D6C8E" w:rsidP="003367E2">
      <w:pPr>
        <w:rPr>
          <w:rFonts w:ascii="Arial" w:eastAsia="Times New Roman" w:hAnsi="Arial" w:cs="Arial"/>
          <w:color w:val="000000" w:themeColor="text1"/>
          <w:szCs w:val="24"/>
        </w:rPr>
      </w:pPr>
      <w:bookmarkStart w:id="73" w:name="53"/>
      <w:bookmarkEnd w:id="73"/>
      <w:r w:rsidRPr="00CB7FE7">
        <w:rPr>
          <w:rFonts w:ascii="Arial" w:eastAsia="Times New Roman" w:hAnsi="Arial" w:cs="Arial"/>
          <w:color w:val="000000" w:themeColor="text1"/>
          <w:szCs w:val="24"/>
        </w:rPr>
        <w:t>Artykuł 53</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Poziom ochrony</w:t>
      </w:r>
    </w:p>
    <w:p w14:paraId="08B6B10C" w14:textId="0AA3F95A" w:rsidR="000D6C8E"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Żadne z postanowień niniejszej Karty nie będzie interpretowane jako ograniczające lub naruszające prawa człowieka i podstawowe wolności uznane, we właściwych im obszarach zastosowania, przez prawo Unii i prawo międzynarodowe oraz konwencje międzynarodowe, których Unia lub wszystkie Państwa Członkowskie są stronami, w szczególności przez europejską Konwencję o ochronie praw człowieka i podstawowych wolności oraz przez konstytucje Państw Członkowskich.</w:t>
      </w:r>
    </w:p>
    <w:p w14:paraId="63B2DED2" w14:textId="09F1484B" w:rsidR="000D6C8E" w:rsidRPr="00CB7FE7" w:rsidRDefault="000D6C8E" w:rsidP="003367E2">
      <w:pPr>
        <w:rPr>
          <w:rFonts w:ascii="Arial" w:eastAsia="Times New Roman" w:hAnsi="Arial" w:cs="Arial"/>
          <w:color w:val="000000" w:themeColor="text1"/>
          <w:szCs w:val="24"/>
        </w:rPr>
      </w:pPr>
      <w:bookmarkStart w:id="74" w:name="54"/>
      <w:bookmarkEnd w:id="74"/>
      <w:r w:rsidRPr="00CB7FE7">
        <w:rPr>
          <w:rFonts w:ascii="Arial" w:eastAsia="Times New Roman" w:hAnsi="Arial" w:cs="Arial"/>
          <w:color w:val="000000" w:themeColor="text1"/>
          <w:szCs w:val="24"/>
        </w:rPr>
        <w:t>Artykuł 54</w:t>
      </w:r>
      <w:r w:rsidR="00E829E8" w:rsidRPr="00CB7FE7">
        <w:rPr>
          <w:rFonts w:ascii="Arial" w:eastAsia="Times New Roman" w:hAnsi="Arial" w:cs="Arial"/>
          <w:color w:val="000000" w:themeColor="text1"/>
          <w:szCs w:val="24"/>
        </w:rPr>
        <w:t xml:space="preserve"> </w:t>
      </w:r>
      <w:r w:rsidRPr="00CB7FE7">
        <w:rPr>
          <w:rFonts w:ascii="Arial" w:eastAsia="Times New Roman" w:hAnsi="Arial" w:cs="Arial"/>
          <w:b/>
          <w:bCs/>
          <w:color w:val="000000" w:themeColor="text1"/>
          <w:szCs w:val="24"/>
        </w:rPr>
        <w:t>Zakaz nadużycia praw</w:t>
      </w:r>
    </w:p>
    <w:p w14:paraId="68A81DEA" w14:textId="6AFE9717" w:rsidR="00A82563"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Żadne z postanowień niniejszej Karty nie może być interpretowane jako przyznające prawo do podejmowania jakiejkolwiek działalności lub dokonywania jakiegokolwiek czynu zmierzającego do zniweczenia praw i wolności uznanych w niniejszej Karcie lub ich ograniczenia w większym stopniu, aniżeli jest to przewidziane w niniejszej Karcie.</w:t>
      </w:r>
    </w:p>
    <w:p w14:paraId="2C59A673" w14:textId="7FC66B5F" w:rsidR="002B7F9C" w:rsidRPr="00CB7FE7" w:rsidRDefault="000D6C8E" w:rsidP="003367E2">
      <w:pPr>
        <w:rPr>
          <w:rFonts w:ascii="Arial" w:eastAsia="Times New Roman" w:hAnsi="Arial" w:cs="Arial"/>
          <w:color w:val="000000" w:themeColor="text1"/>
          <w:szCs w:val="24"/>
        </w:rPr>
      </w:pPr>
      <w:r w:rsidRPr="00CB7FE7">
        <w:rPr>
          <w:rFonts w:ascii="Arial" w:eastAsia="Times New Roman" w:hAnsi="Arial" w:cs="Arial"/>
          <w:color w:val="000000" w:themeColor="text1"/>
          <w:szCs w:val="24"/>
        </w:rPr>
        <w:t>Powyższy tekst przejmuje, z dostosowaniami, Kartę proklamowaną dnia 7 grudnia 2000 r. i zastępuje ją od dnia wejścia w życie Traktatu z Lizbony.</w:t>
      </w:r>
    </w:p>
    <w:p w14:paraId="578DC6C8" w14:textId="77777777" w:rsidR="00ED1463" w:rsidRPr="00CB7FE7" w:rsidRDefault="00ED1463" w:rsidP="003367E2">
      <w:pPr>
        <w:spacing w:line="276" w:lineRule="auto"/>
        <w:rPr>
          <w:rFonts w:ascii="Arial" w:hAnsi="Arial" w:cs="Arial"/>
          <w:b/>
          <w:color w:val="000000" w:themeColor="text1"/>
          <w:spacing w:val="15"/>
          <w:szCs w:val="24"/>
        </w:rPr>
      </w:pPr>
      <w:r w:rsidRPr="00CB7FE7">
        <w:rPr>
          <w:rFonts w:ascii="Arial" w:hAnsi="Arial" w:cs="Arial"/>
          <w:color w:val="000000" w:themeColor="text1"/>
          <w:szCs w:val="24"/>
        </w:rPr>
        <w:br w:type="page"/>
      </w:r>
    </w:p>
    <w:p w14:paraId="42A8D329" w14:textId="3B44C030" w:rsidR="00E84118" w:rsidRPr="00CB7FE7" w:rsidRDefault="00F03A9B" w:rsidP="00442749">
      <w:pPr>
        <w:pStyle w:val="Nagwek61"/>
      </w:pPr>
      <w:bookmarkStart w:id="75" w:name="_Toc206574451"/>
      <w:r w:rsidRPr="00CB7FE7">
        <w:lastRenderedPageBreak/>
        <w:t>Konwencja o Prawach Osób Niepełnosprawnych</w:t>
      </w:r>
      <w:bookmarkEnd w:id="75"/>
    </w:p>
    <w:p w14:paraId="7A127071" w14:textId="77777777" w:rsidR="00F03A9B" w:rsidRPr="00CB7FE7" w:rsidRDefault="00F03A9B" w:rsidP="003367E2">
      <w:pPr>
        <w:ind w:firstLine="708"/>
        <w:rPr>
          <w:rFonts w:ascii="Arial" w:eastAsia="Times New Roman" w:hAnsi="Arial" w:cs="Arial"/>
          <w:color w:val="000000" w:themeColor="text1"/>
        </w:rPr>
      </w:pPr>
      <w:r w:rsidRPr="00CB7FE7">
        <w:rPr>
          <w:rFonts w:ascii="Arial" w:eastAsia="Times New Roman" w:hAnsi="Arial" w:cs="Arial"/>
          <w:color w:val="000000" w:themeColor="text1"/>
        </w:rPr>
        <w:t>Konwencja ONZ o Prawach Osób Niepełnosprawnych przyjęta została przez Zgromadzenie Ogólne Narodów Zjednoczonych 13 grudnia 2006 roku, rząd Polski podpisał ją 20 marca 2007 r., natomiast ratyfikacja Konwencji przez Polskę miała miejsce 6 września 2012r.</w:t>
      </w:r>
    </w:p>
    <w:p w14:paraId="30709AFC" w14:textId="77777777" w:rsidR="00F03A9B" w:rsidRPr="00CB7FE7" w:rsidRDefault="00F03A9B" w:rsidP="003367E2">
      <w:pPr>
        <w:ind w:firstLine="708"/>
        <w:rPr>
          <w:rFonts w:ascii="Arial" w:eastAsia="Times New Roman" w:hAnsi="Arial" w:cs="Arial"/>
          <w:b/>
          <w:bCs/>
          <w:color w:val="000000" w:themeColor="text1"/>
        </w:rPr>
      </w:pPr>
      <w:r w:rsidRPr="00CB7FE7">
        <w:rPr>
          <w:rFonts w:ascii="Arial" w:eastAsia="Times New Roman" w:hAnsi="Arial" w:cs="Arial"/>
          <w:b/>
          <w:bCs/>
          <w:color w:val="000000" w:themeColor="text1"/>
        </w:rPr>
        <w:t>Celem Konwencji jest ochrona i zapewnienie pełnego i równego korzystania z praw człowieka i podstawowych wolności przez osoby z niepełnosprawnościami na równi ze wszystkimi innymi obywatelami.  Polska zobowiązana jest do wprowadzenia w życie zawartych w Konwencji standardów postępowania w celu zapewnienia osobom z niepełnosprawnościami realizacji ich praw.</w:t>
      </w:r>
    </w:p>
    <w:p w14:paraId="6733CD1F" w14:textId="5CCBB058" w:rsidR="00FC5FFE" w:rsidRPr="00CB7FE7" w:rsidRDefault="00FC5FFE" w:rsidP="003367E2">
      <w:pPr>
        <w:ind w:firstLine="708"/>
        <w:rPr>
          <w:rFonts w:ascii="Arial" w:eastAsia="Times New Roman" w:hAnsi="Arial" w:cs="Arial"/>
          <w:b/>
          <w:bCs/>
          <w:color w:val="000000" w:themeColor="text1"/>
        </w:rPr>
      </w:pPr>
      <w:r w:rsidRPr="00CB7FE7">
        <w:rPr>
          <w:rFonts w:ascii="Arial" w:eastAsia="Times New Roman" w:hAnsi="Arial" w:cs="Arial"/>
          <w:b/>
          <w:bCs/>
          <w:color w:val="000000" w:themeColor="text1"/>
        </w:rPr>
        <w:t>Biorąc pod uwagę wagę dokumentu i konieczność jej promowania wskazujemy Państwu tekst jednolity</w:t>
      </w:r>
      <w:r w:rsidR="00FA4CEE" w:rsidRPr="00CB7FE7">
        <w:rPr>
          <w:rFonts w:ascii="Arial" w:eastAsia="Times New Roman" w:hAnsi="Arial" w:cs="Arial"/>
          <w:b/>
          <w:bCs/>
          <w:color w:val="000000" w:themeColor="text1"/>
        </w:rPr>
        <w:t xml:space="preserve"> do Art. 30 (kolejne artykuły dotyczą procedur dla Państw).</w:t>
      </w:r>
    </w:p>
    <w:p w14:paraId="53339A13" w14:textId="77777777" w:rsidR="008569A8" w:rsidRPr="00CB7FE7" w:rsidRDefault="008569A8" w:rsidP="003367E2">
      <w:pPr>
        <w:rPr>
          <w:rFonts w:ascii="Arial" w:eastAsia="Times New Roman" w:hAnsi="Arial" w:cs="Arial"/>
          <w:b/>
          <w:bCs/>
          <w:color w:val="000000" w:themeColor="text1"/>
        </w:rPr>
      </w:pPr>
      <w:proofErr w:type="spellStart"/>
      <w:r w:rsidRPr="00CB7FE7">
        <w:rPr>
          <w:rFonts w:ascii="Arial" w:eastAsia="Times New Roman" w:hAnsi="Arial" w:cs="Arial"/>
          <w:b/>
          <w:bCs/>
          <w:color w:val="000000" w:themeColor="text1"/>
        </w:rPr>
        <w:t>KoPON</w:t>
      </w:r>
      <w:proofErr w:type="spellEnd"/>
      <w:r w:rsidRPr="00CB7FE7">
        <w:rPr>
          <w:rFonts w:ascii="Arial" w:eastAsia="Times New Roman" w:hAnsi="Arial" w:cs="Arial"/>
          <w:b/>
          <w:bCs/>
          <w:color w:val="000000" w:themeColor="text1"/>
        </w:rPr>
        <w:t xml:space="preserve"> będzie przestrzegana najszerzej poprzez:</w:t>
      </w:r>
    </w:p>
    <w:p w14:paraId="4A0E467A" w14:textId="633AE1DD" w:rsidR="0061483F" w:rsidRPr="00CB7FE7" w:rsidRDefault="0061483F" w:rsidP="003367E2">
      <w:pPr>
        <w:pStyle w:val="Akapitzlist"/>
        <w:numPr>
          <w:ilvl w:val="0"/>
          <w:numId w:val="100"/>
        </w:numPr>
        <w:rPr>
          <w:rFonts w:ascii="Arial" w:eastAsia="Times New Roman" w:hAnsi="Arial" w:cs="Arial"/>
          <w:b/>
          <w:bCs/>
          <w:color w:val="000000" w:themeColor="text1"/>
        </w:rPr>
      </w:pPr>
      <w:proofErr w:type="spellStart"/>
      <w:r w:rsidRPr="00CB7FE7">
        <w:rPr>
          <w:rFonts w:ascii="Arial" w:eastAsia="Times New Roman" w:hAnsi="Arial" w:cs="Arial"/>
          <w:b/>
          <w:bCs/>
          <w:color w:val="000000" w:themeColor="text1"/>
        </w:rPr>
        <w:t>powstrzym</w:t>
      </w:r>
      <w:proofErr w:type="spellEnd"/>
      <w:r w:rsidRPr="00CB7FE7">
        <w:rPr>
          <w:rFonts w:ascii="Arial" w:eastAsia="Times New Roman" w:hAnsi="Arial" w:cs="Arial"/>
          <w:b/>
          <w:bCs/>
          <w:color w:val="000000" w:themeColor="text1"/>
        </w:rPr>
        <w:t xml:space="preserve">. się od angażowania się placówki w jakiekolwiek działania lub praktyki, które są niezgodne z konwencją, </w:t>
      </w:r>
    </w:p>
    <w:p w14:paraId="6877D7B3" w14:textId="54936748" w:rsidR="0061483F" w:rsidRPr="00CB7FE7" w:rsidRDefault="0061483F" w:rsidP="003367E2">
      <w:pPr>
        <w:pStyle w:val="Akapitzlist"/>
        <w:numPr>
          <w:ilvl w:val="0"/>
          <w:numId w:val="100"/>
        </w:numPr>
        <w:rPr>
          <w:rFonts w:ascii="Arial" w:eastAsia="Times New Roman" w:hAnsi="Arial" w:cs="Arial"/>
          <w:b/>
          <w:bCs/>
          <w:color w:val="000000" w:themeColor="text1"/>
        </w:rPr>
      </w:pPr>
      <w:r w:rsidRPr="00CB7FE7">
        <w:rPr>
          <w:rFonts w:ascii="Arial" w:eastAsia="Times New Roman" w:hAnsi="Arial" w:cs="Arial"/>
          <w:b/>
          <w:bCs/>
          <w:color w:val="000000" w:themeColor="text1"/>
        </w:rPr>
        <w:t xml:space="preserve">podejmowania wszelkich działań w celu wyeliminowania dyskryminacji ze względu na niepełnosprawność przez jakiegokolwiek pracownika placówki, ale także rodzica czy ucznia (wrażliwość na przejawy dyskryminacji, szybka interwencja i edukacja), </w:t>
      </w:r>
    </w:p>
    <w:p w14:paraId="43E26CB6" w14:textId="2769B707" w:rsidR="0061483F" w:rsidRPr="00CB7FE7" w:rsidRDefault="0061483F" w:rsidP="003367E2">
      <w:pPr>
        <w:pStyle w:val="Akapitzlist"/>
        <w:numPr>
          <w:ilvl w:val="0"/>
          <w:numId w:val="100"/>
        </w:numPr>
        <w:rPr>
          <w:rFonts w:ascii="Arial" w:eastAsia="Times New Roman" w:hAnsi="Arial" w:cs="Arial"/>
          <w:b/>
          <w:bCs/>
          <w:color w:val="000000" w:themeColor="text1"/>
        </w:rPr>
      </w:pPr>
      <w:r w:rsidRPr="00CB7FE7">
        <w:rPr>
          <w:rFonts w:ascii="Arial" w:eastAsia="Times New Roman" w:hAnsi="Arial" w:cs="Arial"/>
          <w:b/>
          <w:bCs/>
          <w:color w:val="000000" w:themeColor="text1"/>
        </w:rPr>
        <w:t xml:space="preserve">zapewnienie dostępności wyposażenia dla ON (szczególna analiza potrzeb i barier dzieci z niepełnosprawnością - także tych bez orzeczeń, przy wyborze zakupów, by mogły z łatwością i radością brać udział w zajęciach), </w:t>
      </w:r>
    </w:p>
    <w:p w14:paraId="29DC223A" w14:textId="50F3D08E" w:rsidR="0061483F" w:rsidRPr="00CB7FE7" w:rsidRDefault="0061483F" w:rsidP="003367E2">
      <w:pPr>
        <w:pStyle w:val="Akapitzlist"/>
        <w:numPr>
          <w:ilvl w:val="0"/>
          <w:numId w:val="100"/>
        </w:numPr>
        <w:rPr>
          <w:rFonts w:ascii="Arial" w:eastAsia="Times New Roman" w:hAnsi="Arial" w:cs="Arial"/>
          <w:b/>
          <w:bCs/>
          <w:color w:val="000000" w:themeColor="text1"/>
        </w:rPr>
      </w:pPr>
      <w:r w:rsidRPr="00CB7FE7">
        <w:rPr>
          <w:rFonts w:ascii="Arial" w:eastAsia="Times New Roman" w:hAnsi="Arial" w:cs="Arial"/>
          <w:b/>
          <w:bCs/>
          <w:color w:val="000000" w:themeColor="text1"/>
        </w:rPr>
        <w:t>popierania szkoleń personelu by mógł rozpoznawać pierwsze symptomy niepełnosprawności i wiedział, jak prowadzić pracę z takimi dzieci.</w:t>
      </w:r>
    </w:p>
    <w:p w14:paraId="7D19E13C" w14:textId="06B859ED" w:rsidR="0061483F" w:rsidRPr="00CB7FE7" w:rsidRDefault="0061483F" w:rsidP="003367E2">
      <w:pPr>
        <w:ind w:firstLine="708"/>
        <w:rPr>
          <w:rFonts w:ascii="Arial" w:eastAsia="Times New Roman" w:hAnsi="Arial" w:cs="Arial"/>
          <w:b/>
          <w:bCs/>
          <w:color w:val="000000" w:themeColor="text1"/>
        </w:rPr>
      </w:pPr>
      <w:r w:rsidRPr="00CB7FE7">
        <w:rPr>
          <w:rFonts w:ascii="Arial" w:eastAsia="Times New Roman" w:hAnsi="Arial" w:cs="Arial"/>
          <w:b/>
          <w:bCs/>
          <w:color w:val="000000" w:themeColor="text1"/>
        </w:rPr>
        <w:t xml:space="preserve">Ważne jest dla nas stosowanie Art. 7 </w:t>
      </w:r>
      <w:proofErr w:type="spellStart"/>
      <w:r w:rsidRPr="00CB7FE7">
        <w:rPr>
          <w:rFonts w:ascii="Arial" w:eastAsia="Times New Roman" w:hAnsi="Arial" w:cs="Arial"/>
          <w:b/>
          <w:bCs/>
          <w:color w:val="000000" w:themeColor="text1"/>
        </w:rPr>
        <w:t>KoPON</w:t>
      </w:r>
      <w:proofErr w:type="spellEnd"/>
      <w:r w:rsidRPr="00CB7FE7">
        <w:rPr>
          <w:rFonts w:ascii="Arial" w:eastAsia="Times New Roman" w:hAnsi="Arial" w:cs="Arial"/>
          <w:b/>
          <w:bCs/>
          <w:color w:val="000000" w:themeColor="text1"/>
        </w:rPr>
        <w:t xml:space="preserve">, który staramy się stosować od lat - dzieci z niepełnosprawnością mają prawo swobodnego wyrażania poglądów we wszystkich sprawach ich dotyczących, przyjmując je z należytą uwagą, odpowiednio do wieku i dojrzałości dzieci, na zasadzie równości z innymi dziećmi. Podejmujemy także w każdym roczniku wzmożone działania aktywizacyjne i integracyjne dzieci </w:t>
      </w:r>
      <w:r w:rsidRPr="00CB7FE7">
        <w:rPr>
          <w:rFonts w:ascii="Arial" w:eastAsia="Times New Roman" w:hAnsi="Arial" w:cs="Arial"/>
          <w:b/>
          <w:bCs/>
          <w:color w:val="000000" w:themeColor="text1"/>
        </w:rPr>
        <w:lastRenderedPageBreak/>
        <w:t>niepełnosprawnych z grupą, tak poprzez działania z nimi samymi, jak i ich kolegami i koleżankami z grupy, a nierzadko także z rodzicami.</w:t>
      </w:r>
    </w:p>
    <w:p w14:paraId="058D7044" w14:textId="77777777" w:rsidR="000A62D3" w:rsidRPr="00CB7FE7" w:rsidRDefault="0061483F" w:rsidP="003367E2">
      <w:pPr>
        <w:ind w:firstLine="708"/>
        <w:rPr>
          <w:rFonts w:ascii="Arial" w:eastAsia="Times New Roman" w:hAnsi="Arial" w:cs="Arial"/>
          <w:b/>
          <w:bCs/>
          <w:color w:val="000000" w:themeColor="text1"/>
        </w:rPr>
      </w:pPr>
      <w:r w:rsidRPr="00CB7FE7">
        <w:rPr>
          <w:rFonts w:ascii="Arial" w:eastAsia="Times New Roman" w:hAnsi="Arial" w:cs="Arial"/>
          <w:b/>
          <w:bCs/>
          <w:color w:val="000000" w:themeColor="text1"/>
        </w:rPr>
        <w:t>Mając także do czynienia z niepełnosprawnymi rodzicami staramy się wykazywać zrozumieniem, dostosowaniem przestrzennym i wsparciem dla tych osób (ułatwienie dostępu, stosowanie dodatkowych opisów, itp.</w:t>
      </w:r>
    </w:p>
    <w:p w14:paraId="66BFB199" w14:textId="76927CB8" w:rsidR="00FC5FFE" w:rsidRPr="00CB7FE7" w:rsidRDefault="008569A8" w:rsidP="003367E2">
      <w:pPr>
        <w:ind w:firstLine="708"/>
        <w:rPr>
          <w:rFonts w:ascii="Arial" w:eastAsia="Times New Roman" w:hAnsi="Arial" w:cs="Arial"/>
          <w:b/>
          <w:bCs/>
          <w:color w:val="000000" w:themeColor="text1"/>
        </w:rPr>
      </w:pPr>
      <w:r w:rsidRPr="00CB7FE7">
        <w:rPr>
          <w:rFonts w:ascii="Arial" w:eastAsia="Times New Roman" w:hAnsi="Arial" w:cs="Arial"/>
          <w:b/>
          <w:bCs/>
          <w:color w:val="000000" w:themeColor="text1"/>
        </w:rPr>
        <w:t>Oświadczamy, że do tej pory</w:t>
      </w:r>
      <w:r w:rsidR="00DD6CDC" w:rsidRPr="00CB7FE7">
        <w:rPr>
          <w:rFonts w:ascii="Arial" w:eastAsia="Times New Roman" w:hAnsi="Arial" w:cs="Arial"/>
          <w:b/>
          <w:bCs/>
          <w:color w:val="000000" w:themeColor="text1"/>
        </w:rPr>
        <w:t xml:space="preserve"> </w:t>
      </w:r>
      <w:r w:rsidR="0061483F" w:rsidRPr="00CB7FE7">
        <w:rPr>
          <w:rFonts w:ascii="Arial" w:eastAsia="Times New Roman" w:hAnsi="Arial" w:cs="Arial"/>
          <w:b/>
          <w:bCs/>
          <w:color w:val="000000" w:themeColor="text1"/>
        </w:rPr>
        <w:t xml:space="preserve">przedszkole </w:t>
      </w:r>
      <w:r w:rsidRPr="00CB7FE7">
        <w:rPr>
          <w:rFonts w:ascii="Arial" w:eastAsia="Times New Roman" w:hAnsi="Arial" w:cs="Arial"/>
          <w:b/>
          <w:bCs/>
          <w:color w:val="000000" w:themeColor="text1"/>
        </w:rPr>
        <w:t xml:space="preserve">i </w:t>
      </w:r>
      <w:r w:rsidR="0061483F" w:rsidRPr="00CB7FE7">
        <w:rPr>
          <w:rFonts w:ascii="Arial" w:eastAsia="Times New Roman" w:hAnsi="Arial" w:cs="Arial"/>
          <w:b/>
          <w:bCs/>
          <w:color w:val="000000" w:themeColor="text1"/>
        </w:rPr>
        <w:t>miasto</w:t>
      </w:r>
      <w:r w:rsidR="00DD6CDC" w:rsidRPr="00CB7FE7">
        <w:rPr>
          <w:rFonts w:ascii="Arial" w:eastAsia="Times New Roman" w:hAnsi="Arial" w:cs="Arial"/>
          <w:b/>
          <w:bCs/>
          <w:color w:val="000000" w:themeColor="text1"/>
        </w:rPr>
        <w:t xml:space="preserve"> </w:t>
      </w:r>
      <w:r w:rsidRPr="00CB7FE7">
        <w:rPr>
          <w:rFonts w:ascii="Arial" w:eastAsia="Times New Roman" w:hAnsi="Arial" w:cs="Arial"/>
          <w:b/>
          <w:bCs/>
          <w:color w:val="000000" w:themeColor="text1"/>
        </w:rPr>
        <w:t>nie podjęły jakichkolwiek działań dyskryminujących / uchwał, sprzecznych z zasadami, o których mowa w art. 9 ust. 3 rozporządzenia nr 2021/1060, nie opublikowane zostały wyroki sądu ani wyniki kontroli świadczące o prowadzeniu takich działań, nie rozpatrzono pozytywnie skarg na wnioskodawcę w związku z prowadzeniem działań dyskryminujących oraz nie podano do publicznej wiadomości niezgodności działań wnioskodawcy z zasadami niedyskryminacji.</w:t>
      </w:r>
    </w:p>
    <w:p w14:paraId="47703CBE" w14:textId="5A981E87" w:rsidR="00DD6CDC" w:rsidRPr="000811D5" w:rsidRDefault="00F03A9B" w:rsidP="000811D5">
      <w:pPr>
        <w:pStyle w:val="Styl1"/>
        <w:rPr>
          <w:spacing w:val="0"/>
        </w:rPr>
      </w:pPr>
      <w:bookmarkStart w:id="76" w:name="_Toc206574452"/>
      <w:r w:rsidRPr="000811D5">
        <w:rPr>
          <w:rStyle w:val="Styl1Znak"/>
          <w:spacing w:val="0"/>
        </w:rPr>
        <w:t xml:space="preserve">Tekst </w:t>
      </w:r>
      <w:r w:rsidR="008569A8" w:rsidRPr="000811D5">
        <w:rPr>
          <w:rStyle w:val="Styl1Znak"/>
          <w:spacing w:val="0"/>
        </w:rPr>
        <w:t xml:space="preserve">jednolity </w:t>
      </w:r>
      <w:r w:rsidRPr="000811D5">
        <w:rPr>
          <w:rStyle w:val="Styl1Znak"/>
          <w:spacing w:val="0"/>
        </w:rPr>
        <w:t>Konwencji opublikowany został w Dz. U. z dnia 25 października 2012 r., poz. 1169</w:t>
      </w:r>
      <w:r w:rsidRPr="000811D5">
        <w:rPr>
          <w:spacing w:val="0"/>
        </w:rPr>
        <w:t>.</w:t>
      </w:r>
      <w:bookmarkEnd w:id="76"/>
    </w:p>
    <w:p w14:paraId="57604450" w14:textId="0B5498A2" w:rsidR="00F03A9B"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Preambuła</w:t>
      </w:r>
    </w:p>
    <w:p w14:paraId="232985BC" w14:textId="77777777" w:rsidR="00F03A9B"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Państwa Strony niniejszej konwencji,</w:t>
      </w:r>
    </w:p>
    <w:p w14:paraId="0AFC3A84" w14:textId="37E8C98E"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przywołując zasady proklamowane w Karcie Narodów Zjednoczonych, które uznają przyrodzoną godność i wartość oraz równe i niezbywalne prawa wszystkich członków rodziny ludzkiej za podstawę wolności, sprawiedliwości i pokoju na świecie,</w:t>
      </w:r>
    </w:p>
    <w:p w14:paraId="095D9CCB" w14:textId="3C4A2760"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że Narody Zjednoczone, w Powszechnej Deklaracji Praw Człowieka oraz w Międzynarodowych Paktach Praw Człowieka, ogłosiły i uzgodniły, że każdy ma prawo do korzystania ze wszystkich praw i wolności ustanowionych w tych dokumentach, bez jakiegokolwiek rozróżnienia,</w:t>
      </w:r>
    </w:p>
    <w:p w14:paraId="6754CC1E" w14:textId="607909A3"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potwierdzając powszechność, niepodzielność, współzależność i powiązanie ze sobą wszystkich praw człowieka i podstawowych wolności oraz potrzebę zagwarantowania osobom niepełnosprawnym pełnego z nich korzystania, bez dyskryminacji,</w:t>
      </w:r>
    </w:p>
    <w:p w14:paraId="3B2799D4" w14:textId="6391A4C3"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 xml:space="preserve">przywołując Międzynarodowy Pakt Praw Gospodarczych, Społecznych i Kulturalnych, Międzynarodowy Pakt Praw Obywatelskich i Politycznych, Międzynarodową konwencję w sprawie likwidacji wszelkich form dyskryminacji rasowej, Konwencję w sprawie likwidacji wszelkich form dyskryminacji kobiet, Konwencję w sprawie zakazu </w:t>
      </w:r>
      <w:r w:rsidRPr="00CB7FE7">
        <w:rPr>
          <w:rFonts w:ascii="Arial" w:eastAsia="Times New Roman" w:hAnsi="Arial" w:cs="Arial"/>
          <w:color w:val="000000" w:themeColor="text1"/>
        </w:rPr>
        <w:lastRenderedPageBreak/>
        <w:t>stosowania tortur oraz innego okrutnego, nieludzkiego lub poniżającego traktowania albo karania, Konwencję o prawach dziecka oraz Międzynarodową konwencję o ochronie praw wszystkich pracowników migrujących i członków ich rodzin,</w:t>
      </w:r>
    </w:p>
    <w:p w14:paraId="79452850" w14:textId="6B984866"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że niepełnosprawność jest pojęciem ewoluującym i że niepełnosprawność wynika z interakcji między osobami z dysfunkcjami a barierami wynikającymi z postaw ludzkich i środowiskowymi, które utrudniają tym osobom pełny i skuteczny udział w życiu społeczeństwa, na zasadzie równości z innymi osobami,</w:t>
      </w:r>
    </w:p>
    <w:p w14:paraId="6D287E25" w14:textId="4CB15291"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znaczenie zasad i wytycznych zawartych w Światowym programie działań na rzecz osób niepełnosprawnych i w Standardowych zasadach wyrównywania szans osób niepełnosprawnych oraz ich wpływ na popieranie, formułowanie i ocenę polityki, planów, programów i działań na szczeblu krajowym, regionalnym i międzynarodowym zmierzających do dalszego wyrównywania szans osób niepełnosprawnych,</w:t>
      </w:r>
    </w:p>
    <w:p w14:paraId="457C3FA9" w14:textId="743DABD2"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podkreślając znaczenie włączania kwestii niepełnosprawności do odpowiednich strategii zrównoważonego rozwoju, jako ich integralnej części,</w:t>
      </w:r>
    </w:p>
    <w:p w14:paraId="42E15CC2" w14:textId="2A22DEEF" w:rsidR="003367E2"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także, że dyskryminacja kogokolwiek ze względu na niepełnosprawność jest pogwałceniem przyrodzonej godności i wartości osoby ludzkiej,</w:t>
      </w:r>
    </w:p>
    <w:p w14:paraId="6DD21289" w14:textId="671C471F"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również różnorodność osób niepełnosprawnych,</w:t>
      </w:r>
    </w:p>
    <w:p w14:paraId="2F1DF50D" w14:textId="5AE1E4EE"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potrzebę popierania i ochrony praw człowieka wszystkich osób niepełnosprawnych, w tym osób wymagających bardziej intensywnego wsparcia,</w:t>
      </w:r>
    </w:p>
    <w:p w14:paraId="2B4EC120" w14:textId="413F1499"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zaniepokojone, że pomimo istnienia różnych rozwiązań i przedsięwzięć, osoby niepełnosprawne w dalszym ciągu napotykają na bariery w udziale w życiu społecznym jako równoprawni członkowie społeczeństwa oraz doświadczają naruszania praw człowieka we wszystkich częściach świata,</w:t>
      </w:r>
    </w:p>
    <w:p w14:paraId="0753B475" w14:textId="2FA5D270"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znaczenie współpracy międzynarodowej na rzecz poprawy warunków życia osób niepełnosprawnych w każdym kraju, szczególnie w krajach rozwijających się,</w:t>
      </w:r>
    </w:p>
    <w:p w14:paraId="02835C68" w14:textId="77777777" w:rsidR="003367E2"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cenny wkład, obecny i potencjalny, osób niepełnosprawnych w ogólny dobrobyt i różnorodność społeczeństw, w których żyją oraz uznając, że popieranie pełnego korzystania przez osoby niepełnosprawne z praw człowieka i podstawowych wolności, a także pełnego udziału osób niepełnosprawnych wzmocni ich poczucie przynależności i przyczyni się do rozwoju zasobów ludzkich oraz postępu społecznego i gospodarczego oraz wykorzenienia ubóstwa,</w:t>
      </w:r>
    </w:p>
    <w:p w14:paraId="313E9916" w14:textId="18EEF575"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lastRenderedPageBreak/>
        <w:t xml:space="preserve"> uznając znaczenie dla osób niepełnosprawnych ich indywidualnej samodzielności i niezależności, w tym wolności dokonywania wyborów,</w:t>
      </w:r>
    </w:p>
    <w:p w14:paraId="4983BDC1" w14:textId="068DD0CF"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zważywszy, że osoby niepełnosprawne powinny mieć możliwość aktywnego udziału w procesie podejmowania decyzji w zakresie polityki i programów, w tym dotyczących ich bezpośrednio,</w:t>
      </w:r>
    </w:p>
    <w:p w14:paraId="5E136A01" w14:textId="2FDE847F"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zaniepokojone trudnościami, jakie napotykają osoby niepełnosprawne, które są narażone na wielorakie lub wzmocnione formy dyskryminacji ze względu na przynależność rasową, kolor skóry lub płeć, język, religię, poglądy polityczne lub inne, pochodzenie narodowe, etniczne, autochtoniczne lub społeczne, sytuację majątkową, urodzenie, wiek czy inne okoliczności,</w:t>
      </w:r>
    </w:p>
    <w:p w14:paraId="29D6A0DA" w14:textId="6131001F"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że niepełnosprawne kobiety i dziewczęta są często narażone, zarówno w środowisku rodzinnym, jak i poza nim, na większe ryzyko przemocy, naruszania nietykalności osobistej lub znieważania, opuszczenia lub zaniedbywania, znęcania się lub wykorzystywania,</w:t>
      </w:r>
    </w:p>
    <w:p w14:paraId="29E581AB" w14:textId="2F9423DF"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uznając, że niepełnosprawne dzieci powinny w pełni korzystać ze wszystkich praw człowieka i podstawowych wolności, na zasadzie równości z innymi dziećmi oraz przywołując zobowiązania w tym zakresie przyjęte przez Państwa Strony Konwencji o prawach dziecka,</w:t>
      </w:r>
    </w:p>
    <w:p w14:paraId="64AC58FB" w14:textId="669CFC9E"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podkreślając potrzebę uwzględniania perspektywy płci we wszystkich wysiłkach na rzecz popierania pełnego korzystania z praw człowieka i podstawowych wolności przez osoby niepełnosprawne,</w:t>
      </w:r>
    </w:p>
    <w:p w14:paraId="42DE898C" w14:textId="768F388C"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zwracając uwagę na fakt, że większość osób niepełnosprawnych żyje w warunkach ubóstwa i uznając, w związku z tym, pilną potrzebę zajęcia się problemem negatywnego wpływu ubóstwa na osoby niepełnosprawne,</w:t>
      </w:r>
    </w:p>
    <w:p w14:paraId="6E4F9D11" w14:textId="22A83168"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mając na uwadze fakt, że w celu zapewnienia pełnej ochrony osób niepełnosprawnych, w szczególności podczas konfliktów zbrojnych i obcej okupacji, konieczne jest stworzenie warunków pokoju i bezpieczeństwa, w oparciu o pełne poszanowanie celów i zasad zawartych w Karcie Narodów Zjednoczonych oraz przestrzeganie odpowiednich dokumentów dotyczących praw człowieka,</w:t>
      </w:r>
    </w:p>
    <w:p w14:paraId="7F4993E0" w14:textId="72DB1596"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 xml:space="preserve">uznając znaczenie dostępności środowiska fizycznego, społecznego, gospodarczego i kulturalnego, dostępu do opieki zdrowotnej i edukacji oraz do informacji i środków </w:t>
      </w:r>
      <w:r w:rsidRPr="00CB7FE7">
        <w:rPr>
          <w:rFonts w:ascii="Arial" w:eastAsia="Times New Roman" w:hAnsi="Arial" w:cs="Arial"/>
          <w:color w:val="000000" w:themeColor="text1"/>
        </w:rPr>
        <w:lastRenderedPageBreak/>
        <w:t>komunikacji celem umożliwienia osobom niepełnosprawnym pełnego korzystania ze wszystkich praw człowieka i podstawowych wolności,</w:t>
      </w:r>
    </w:p>
    <w:p w14:paraId="44BAFE92" w14:textId="627D1303"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biorąc pod uwagę, że jednostka, mająca obowiązki w stosunku do innych osób i w stosunku do społeczeństwa do którego należy, jest zobowiązana dążyć do popierania i przestrzegania praw uznanych w Międzynarodowej Karcie Praw Człowieka,</w:t>
      </w:r>
    </w:p>
    <w:p w14:paraId="54C50D2A" w14:textId="734F514C"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wyrażając przekonanie, że rodzina jest naturalną i podstawową komórką społeczeństwa i jest uprawniona do ochrony przez społeczeństwo i państwo, a osoby niepełnosprawne i członkowie ich rodzin powinni otrzymywać niezbędną ochronę i pomoc umożliwiającą rodzinom przyczynianie się do pełnego i równego korzystania z praw przez osoby niepełnosprawne,</w:t>
      </w:r>
    </w:p>
    <w:p w14:paraId="770BC1E4" w14:textId="44EED070" w:rsidR="00F03A9B" w:rsidRPr="00CB7FE7" w:rsidRDefault="00F03A9B" w:rsidP="003367E2">
      <w:pPr>
        <w:pStyle w:val="Akapitzlist"/>
        <w:numPr>
          <w:ilvl w:val="0"/>
          <w:numId w:val="101"/>
        </w:numPr>
        <w:rPr>
          <w:rFonts w:ascii="Arial" w:eastAsia="Times New Roman" w:hAnsi="Arial" w:cs="Arial"/>
          <w:color w:val="000000" w:themeColor="text1"/>
        </w:rPr>
      </w:pPr>
      <w:r w:rsidRPr="00CB7FE7">
        <w:rPr>
          <w:rFonts w:ascii="Arial" w:eastAsia="Times New Roman" w:hAnsi="Arial" w:cs="Arial"/>
          <w:color w:val="000000" w:themeColor="text1"/>
        </w:rPr>
        <w:t>wyrażając przekonanie, że powszechna i całościowa konwencja międzynarodowa, mająca na celu popieranie oraz ochronę praw i godności osób niepełnosprawnych, istotnie przyczyni się do zaradzenia głęboko niekorzystnej sytuacji społecznej osób niepełnosprawnych i będzie promować ich aktywność w sferze obywatelskiej, politycznej, gospodarczej, społecznej i kulturalnej, na zasadach równych szans, zarówno w krajach rozwijających się, jak i rozwiniętych, uzgodniły, co następuje:</w:t>
      </w:r>
    </w:p>
    <w:p w14:paraId="0823309B" w14:textId="2A1EB4D3" w:rsidR="00F03A9B" w:rsidRPr="00CB7FE7" w:rsidRDefault="00F03A9B" w:rsidP="003367E2">
      <w:pPr>
        <w:pStyle w:val="Nagwek3"/>
        <w:rPr>
          <w:rFonts w:ascii="Arial" w:eastAsia="Times New Roman" w:hAnsi="Arial" w:cs="Arial"/>
          <w:color w:val="000000" w:themeColor="text1"/>
        </w:rPr>
      </w:pPr>
      <w:bookmarkStart w:id="77" w:name="_Toc206574453"/>
      <w:r w:rsidRPr="00CB7FE7">
        <w:rPr>
          <w:rFonts w:ascii="Arial" w:eastAsia="Times New Roman" w:hAnsi="Arial" w:cs="Arial"/>
          <w:color w:val="000000" w:themeColor="text1"/>
        </w:rPr>
        <w:t>Artykuł 1 Cel</w:t>
      </w:r>
      <w:bookmarkEnd w:id="77"/>
    </w:p>
    <w:p w14:paraId="52FB93A1" w14:textId="50125264" w:rsidR="00DD6CDC"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Celem niniejszej konwencji jest popieranie, ochrona i zapewnienie pełnego i równego korzystania ze wszystkich praw człowieka i podstawowych wolności przez wszystkie osoby niepełnosprawne oraz popieranie poszanowania ich przyrodzonej godności. Do osób niepełnosprawnych zalicza się te osoby, które mają długotrwale naruszoną sprawność fizyczną, umysłową, intelektualną lub w zakresie zmysłów co może, w oddziaływaniu z różnymi barierami, utrudniać im pełny i skuteczny udział w życiu społecznym, na zasadzie równości z innymi osobami.</w:t>
      </w:r>
    </w:p>
    <w:p w14:paraId="1FD3DDF7" w14:textId="37D72036" w:rsidR="00F03A9B" w:rsidRPr="00CB7FE7" w:rsidRDefault="00F03A9B" w:rsidP="003367E2">
      <w:pPr>
        <w:pStyle w:val="Nagwek3"/>
        <w:rPr>
          <w:rFonts w:ascii="Arial" w:eastAsia="Times New Roman" w:hAnsi="Arial" w:cs="Arial"/>
          <w:color w:val="000000" w:themeColor="text1"/>
        </w:rPr>
      </w:pPr>
      <w:bookmarkStart w:id="78" w:name="_Toc206574454"/>
      <w:r w:rsidRPr="00CB7FE7">
        <w:rPr>
          <w:rFonts w:ascii="Arial" w:eastAsia="Times New Roman" w:hAnsi="Arial" w:cs="Arial"/>
          <w:color w:val="000000" w:themeColor="text1"/>
        </w:rPr>
        <w:t>Artykuł 2 Definicje</w:t>
      </w:r>
      <w:bookmarkEnd w:id="78"/>
    </w:p>
    <w:p w14:paraId="5D76BD7C" w14:textId="77777777" w:rsidR="00C27003"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 xml:space="preserve">W rozumieniu niniejszej konwencji: </w:t>
      </w:r>
    </w:p>
    <w:p w14:paraId="2EF62E09" w14:textId="77777777" w:rsidR="00C27003" w:rsidRPr="00CB7FE7" w:rsidRDefault="00F03A9B" w:rsidP="003367E2">
      <w:pPr>
        <w:rPr>
          <w:rFonts w:ascii="Arial" w:eastAsia="Times New Roman" w:hAnsi="Arial" w:cs="Arial"/>
          <w:color w:val="000000" w:themeColor="text1"/>
        </w:rPr>
      </w:pPr>
      <w:r w:rsidRPr="00CB7FE7">
        <w:rPr>
          <w:rFonts w:ascii="Arial" w:eastAsia="Times New Roman" w:hAnsi="Arial" w:cs="Arial"/>
          <w:b/>
          <w:bCs/>
          <w:color w:val="000000" w:themeColor="text1"/>
        </w:rPr>
        <w:t>"Komunikacja"</w:t>
      </w:r>
      <w:r w:rsidRPr="00CB7FE7">
        <w:rPr>
          <w:rFonts w:ascii="Arial" w:eastAsia="Times New Roman" w:hAnsi="Arial" w:cs="Arial"/>
          <w:color w:val="000000" w:themeColor="text1"/>
        </w:rPr>
        <w:t xml:space="preserve"> obejmuje języki, wyświetlanie tekstu, alfabet Braille'a, komunikację przez dotyk, dużą czcionkę, dostępne multimedia, jak i sposoby, środki i formy komunikowania się na piśmie, przy pomocy słuchu, języka uproszczonego, lektora oraz formy rozszerzone (augmentatywne) i alternatywne, w tym dostępną technologię informacyjno-komunikacyjną. </w:t>
      </w:r>
    </w:p>
    <w:p w14:paraId="78A78FE6" w14:textId="77777777" w:rsidR="00C27003" w:rsidRPr="00CB7FE7" w:rsidRDefault="00F03A9B" w:rsidP="003367E2">
      <w:pPr>
        <w:rPr>
          <w:rFonts w:ascii="Arial" w:eastAsia="Times New Roman" w:hAnsi="Arial" w:cs="Arial"/>
          <w:color w:val="000000" w:themeColor="text1"/>
        </w:rPr>
      </w:pPr>
      <w:r w:rsidRPr="00CB7FE7">
        <w:rPr>
          <w:rFonts w:ascii="Arial" w:eastAsia="Times New Roman" w:hAnsi="Arial" w:cs="Arial"/>
          <w:b/>
          <w:bCs/>
          <w:color w:val="000000" w:themeColor="text1"/>
        </w:rPr>
        <w:lastRenderedPageBreak/>
        <w:t>"Język"</w:t>
      </w:r>
      <w:r w:rsidRPr="00CB7FE7">
        <w:rPr>
          <w:rFonts w:ascii="Arial" w:eastAsia="Times New Roman" w:hAnsi="Arial" w:cs="Arial"/>
          <w:color w:val="000000" w:themeColor="text1"/>
        </w:rPr>
        <w:t xml:space="preserve"> obejmuje język mówiony i język migowy oraz inne formy przekazu niewerbalnego. </w:t>
      </w:r>
    </w:p>
    <w:p w14:paraId="24ED0BFD" w14:textId="77777777" w:rsidR="00C27003" w:rsidRPr="00CB7FE7" w:rsidRDefault="00F03A9B" w:rsidP="003367E2">
      <w:pPr>
        <w:rPr>
          <w:rFonts w:ascii="Arial" w:eastAsia="Times New Roman" w:hAnsi="Arial" w:cs="Arial"/>
          <w:color w:val="000000" w:themeColor="text1"/>
        </w:rPr>
      </w:pPr>
      <w:r w:rsidRPr="00CB7FE7">
        <w:rPr>
          <w:rFonts w:ascii="Arial" w:eastAsia="Times New Roman" w:hAnsi="Arial" w:cs="Arial"/>
          <w:b/>
          <w:bCs/>
          <w:color w:val="000000" w:themeColor="text1"/>
        </w:rPr>
        <w:t>"Dyskryminacja ze względu na niepełnosprawność"</w:t>
      </w:r>
      <w:r w:rsidRPr="00CB7FE7">
        <w:rPr>
          <w:rFonts w:ascii="Arial" w:eastAsia="Times New Roman" w:hAnsi="Arial" w:cs="Arial"/>
          <w:color w:val="000000" w:themeColor="text1"/>
        </w:rPr>
        <w:t xml:space="preserve"> oznacza jakiekolwiek różnicowanie, wykluczanie lub ograniczanie ze względu na niepełnosprawność, którego celem lub skutkiem jest naruszenie lub zniweczenie uznania, korzystania z lub wykonywania wszelkich praw człowieka i podstawowych wolności w dziedzinie polityki, gospodarki, społecznej, kulturalnej, obywatelskiej lub w jakiejkolwiek innej, na zasadzie równości z innymi osobami. Obejmuje to wszelkie przejawy dyskryminacji, w tym odmowę racjonalnego usprawnienia. </w:t>
      </w:r>
    </w:p>
    <w:p w14:paraId="35A5C94C" w14:textId="77777777" w:rsidR="00C27003" w:rsidRPr="00CB7FE7" w:rsidRDefault="00F03A9B" w:rsidP="003367E2">
      <w:pPr>
        <w:rPr>
          <w:rFonts w:ascii="Arial" w:eastAsia="Times New Roman" w:hAnsi="Arial" w:cs="Arial"/>
          <w:color w:val="000000" w:themeColor="text1"/>
        </w:rPr>
      </w:pPr>
      <w:r w:rsidRPr="00CB7FE7">
        <w:rPr>
          <w:rFonts w:ascii="Arial" w:eastAsia="Times New Roman" w:hAnsi="Arial" w:cs="Arial"/>
          <w:b/>
          <w:bCs/>
          <w:color w:val="000000" w:themeColor="text1"/>
        </w:rPr>
        <w:t>"Racjonalne usprawnienie"</w:t>
      </w:r>
      <w:r w:rsidRPr="00CB7FE7">
        <w:rPr>
          <w:rFonts w:ascii="Arial" w:eastAsia="Times New Roman" w:hAnsi="Arial" w:cs="Arial"/>
          <w:color w:val="000000" w:themeColor="text1"/>
        </w:rPr>
        <w:t xml:space="preserve"> oznacza konieczne i odpowiednie zmiany i dostosowania, nie nakładające nieproporcjonalnego lub nadmiernego obciążenia, jeśli jest to potrzebne w konkretnym przypadku, w celu zapewnienia osobom</w:t>
      </w:r>
      <w:r w:rsidR="00C27003" w:rsidRPr="00CB7FE7">
        <w:rPr>
          <w:rFonts w:ascii="Arial" w:eastAsia="Times New Roman" w:hAnsi="Arial" w:cs="Arial"/>
          <w:color w:val="000000" w:themeColor="text1"/>
        </w:rPr>
        <w:t xml:space="preserve"> </w:t>
      </w:r>
      <w:r w:rsidRPr="00CB7FE7">
        <w:rPr>
          <w:rFonts w:ascii="Arial" w:eastAsia="Times New Roman" w:hAnsi="Arial" w:cs="Arial"/>
          <w:color w:val="000000" w:themeColor="text1"/>
        </w:rPr>
        <w:t xml:space="preserve">niepełnosprawnym możliwości korzystania z wszelkich praw człowieka i podstawowych wolności oraz ich wykonywania na zasadzie równości z innymi osobami. </w:t>
      </w:r>
    </w:p>
    <w:p w14:paraId="05022192" w14:textId="7A120B00" w:rsidR="00DD6CDC" w:rsidRPr="00CB7FE7" w:rsidRDefault="00F03A9B" w:rsidP="003367E2">
      <w:pPr>
        <w:rPr>
          <w:rFonts w:ascii="Arial" w:eastAsia="Times New Roman" w:hAnsi="Arial" w:cs="Arial"/>
          <w:color w:val="000000" w:themeColor="text1"/>
        </w:rPr>
      </w:pPr>
      <w:r w:rsidRPr="00CB7FE7">
        <w:rPr>
          <w:rFonts w:ascii="Arial" w:eastAsia="Times New Roman" w:hAnsi="Arial" w:cs="Arial"/>
          <w:b/>
          <w:bCs/>
          <w:color w:val="000000" w:themeColor="text1"/>
        </w:rPr>
        <w:t>"Uniwersalne projektowanie"</w:t>
      </w:r>
      <w:r w:rsidRPr="00CB7FE7">
        <w:rPr>
          <w:rFonts w:ascii="Arial" w:eastAsia="Times New Roman" w:hAnsi="Arial" w:cs="Arial"/>
          <w:color w:val="000000" w:themeColor="text1"/>
        </w:rPr>
        <w:t xml:space="preserve"> oznacza projektowanie produktów, środowiska, programów i usług w taki sposób, by były użyteczne dla wszystkich, w możliwie największym stopniu, bez potrzeby adaptacji lub specjalistycznego projektowania. „Uniwersalne projektowanie” nie wyklucza pomocy technicznych dla szczególnych grup osób niepełnosprawnych, jeżeli jest to potrzebne.</w:t>
      </w:r>
    </w:p>
    <w:p w14:paraId="28E97641" w14:textId="185B636E" w:rsidR="00F03A9B" w:rsidRPr="00CB7FE7" w:rsidRDefault="00F03A9B" w:rsidP="003367E2">
      <w:pPr>
        <w:pStyle w:val="Nagwek3"/>
        <w:rPr>
          <w:rFonts w:ascii="Arial" w:eastAsia="Times New Roman" w:hAnsi="Arial" w:cs="Arial"/>
          <w:color w:val="000000" w:themeColor="text1"/>
        </w:rPr>
      </w:pPr>
      <w:bookmarkStart w:id="79" w:name="_Toc206574455"/>
      <w:r w:rsidRPr="00CB7FE7">
        <w:rPr>
          <w:rFonts w:ascii="Arial" w:eastAsia="Times New Roman" w:hAnsi="Arial" w:cs="Arial"/>
          <w:color w:val="000000" w:themeColor="text1"/>
        </w:rPr>
        <w:t>Artykuł 3 Zasady ogólne</w:t>
      </w:r>
      <w:bookmarkEnd w:id="79"/>
    </w:p>
    <w:p w14:paraId="1F6A60C6" w14:textId="77777777" w:rsidR="00F03A9B"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Niniejsza konwencja opiera się na następujących zasadach:</w:t>
      </w:r>
    </w:p>
    <w:p w14:paraId="4F0F5881" w14:textId="341CC118" w:rsidR="00F03A9B" w:rsidRPr="00CB7FE7" w:rsidRDefault="00F03A9B" w:rsidP="003367E2">
      <w:pPr>
        <w:pStyle w:val="Akapitzlist"/>
        <w:numPr>
          <w:ilvl w:val="0"/>
          <w:numId w:val="63"/>
        </w:numPr>
        <w:rPr>
          <w:rFonts w:ascii="Arial" w:eastAsia="Times New Roman" w:hAnsi="Arial" w:cs="Arial"/>
          <w:color w:val="000000" w:themeColor="text1"/>
        </w:rPr>
      </w:pPr>
      <w:r w:rsidRPr="00CB7FE7">
        <w:rPr>
          <w:rFonts w:ascii="Arial" w:eastAsia="Times New Roman" w:hAnsi="Arial" w:cs="Arial"/>
          <w:color w:val="000000" w:themeColor="text1"/>
        </w:rPr>
        <w:t>poszanowanie przyrodzonej godności, autonomii osoby, w tym swobody dokonywania wyborów, a także poszanowanie niezależności osoby,</w:t>
      </w:r>
    </w:p>
    <w:p w14:paraId="1AC33F22" w14:textId="71838240" w:rsidR="00F03A9B" w:rsidRPr="00CB7FE7" w:rsidRDefault="00F03A9B" w:rsidP="003367E2">
      <w:pPr>
        <w:pStyle w:val="Akapitzlist"/>
        <w:numPr>
          <w:ilvl w:val="0"/>
          <w:numId w:val="63"/>
        </w:numPr>
        <w:rPr>
          <w:rFonts w:ascii="Arial" w:eastAsia="Times New Roman" w:hAnsi="Arial" w:cs="Arial"/>
          <w:color w:val="000000" w:themeColor="text1"/>
        </w:rPr>
      </w:pPr>
      <w:r w:rsidRPr="00CB7FE7">
        <w:rPr>
          <w:rFonts w:ascii="Arial" w:eastAsia="Times New Roman" w:hAnsi="Arial" w:cs="Arial"/>
          <w:color w:val="000000" w:themeColor="text1"/>
        </w:rPr>
        <w:t>niedyskryminacja,</w:t>
      </w:r>
    </w:p>
    <w:p w14:paraId="4F59AEE7" w14:textId="79884097" w:rsidR="00F03A9B" w:rsidRPr="00CB7FE7" w:rsidRDefault="00F03A9B" w:rsidP="003367E2">
      <w:pPr>
        <w:pStyle w:val="Akapitzlist"/>
        <w:numPr>
          <w:ilvl w:val="0"/>
          <w:numId w:val="63"/>
        </w:numPr>
        <w:rPr>
          <w:rFonts w:ascii="Arial" w:eastAsia="Times New Roman" w:hAnsi="Arial" w:cs="Arial"/>
          <w:color w:val="000000" w:themeColor="text1"/>
        </w:rPr>
      </w:pPr>
      <w:r w:rsidRPr="00CB7FE7">
        <w:rPr>
          <w:rFonts w:ascii="Arial" w:eastAsia="Times New Roman" w:hAnsi="Arial" w:cs="Arial"/>
          <w:color w:val="000000" w:themeColor="text1"/>
        </w:rPr>
        <w:t>pełny i skuteczny udział w społeczeństwie i integracja społeczna,</w:t>
      </w:r>
    </w:p>
    <w:p w14:paraId="3E97AC8F" w14:textId="09525158" w:rsidR="00F03A9B" w:rsidRPr="00CB7FE7" w:rsidRDefault="00F03A9B" w:rsidP="003367E2">
      <w:pPr>
        <w:pStyle w:val="Akapitzlist"/>
        <w:numPr>
          <w:ilvl w:val="0"/>
          <w:numId w:val="63"/>
        </w:numPr>
        <w:rPr>
          <w:rFonts w:ascii="Arial" w:eastAsia="Times New Roman" w:hAnsi="Arial" w:cs="Arial"/>
          <w:color w:val="000000" w:themeColor="text1"/>
        </w:rPr>
      </w:pPr>
      <w:r w:rsidRPr="00CB7FE7">
        <w:rPr>
          <w:rFonts w:ascii="Arial" w:eastAsia="Times New Roman" w:hAnsi="Arial" w:cs="Arial"/>
          <w:color w:val="000000" w:themeColor="text1"/>
        </w:rPr>
        <w:t>poszanowanie odmienności i akceptacja osób niepełnosprawnych, będących częścią ludzkiej różnorodności oraz ludzkości,</w:t>
      </w:r>
    </w:p>
    <w:p w14:paraId="5BC3BF37" w14:textId="77D52FC2" w:rsidR="00F03A9B" w:rsidRPr="00CB7FE7" w:rsidRDefault="00F03A9B" w:rsidP="003367E2">
      <w:pPr>
        <w:pStyle w:val="Akapitzlist"/>
        <w:numPr>
          <w:ilvl w:val="0"/>
          <w:numId w:val="63"/>
        </w:numPr>
        <w:rPr>
          <w:rFonts w:ascii="Arial" w:eastAsia="Times New Roman" w:hAnsi="Arial" w:cs="Arial"/>
          <w:color w:val="000000" w:themeColor="text1"/>
        </w:rPr>
      </w:pPr>
      <w:r w:rsidRPr="00CB7FE7">
        <w:rPr>
          <w:rFonts w:ascii="Arial" w:eastAsia="Times New Roman" w:hAnsi="Arial" w:cs="Arial"/>
          <w:color w:val="000000" w:themeColor="text1"/>
        </w:rPr>
        <w:t>równość szans,</w:t>
      </w:r>
    </w:p>
    <w:p w14:paraId="7F8B95F1" w14:textId="4538E531" w:rsidR="00F03A9B" w:rsidRPr="00CB7FE7" w:rsidRDefault="00F03A9B" w:rsidP="003367E2">
      <w:pPr>
        <w:pStyle w:val="Akapitzlist"/>
        <w:numPr>
          <w:ilvl w:val="0"/>
          <w:numId w:val="63"/>
        </w:numPr>
        <w:rPr>
          <w:rFonts w:ascii="Arial" w:eastAsia="Times New Roman" w:hAnsi="Arial" w:cs="Arial"/>
          <w:color w:val="000000" w:themeColor="text1"/>
        </w:rPr>
      </w:pPr>
      <w:r w:rsidRPr="00CB7FE7">
        <w:rPr>
          <w:rFonts w:ascii="Arial" w:eastAsia="Times New Roman" w:hAnsi="Arial" w:cs="Arial"/>
          <w:color w:val="000000" w:themeColor="text1"/>
        </w:rPr>
        <w:t>dostępność,</w:t>
      </w:r>
    </w:p>
    <w:p w14:paraId="29042D26" w14:textId="5C37D2C8" w:rsidR="00F03A9B" w:rsidRPr="00CB7FE7" w:rsidRDefault="00F03A9B" w:rsidP="003367E2">
      <w:pPr>
        <w:pStyle w:val="Akapitzlist"/>
        <w:numPr>
          <w:ilvl w:val="0"/>
          <w:numId w:val="63"/>
        </w:numPr>
        <w:rPr>
          <w:rFonts w:ascii="Arial" w:eastAsia="Times New Roman" w:hAnsi="Arial" w:cs="Arial"/>
          <w:color w:val="000000" w:themeColor="text1"/>
        </w:rPr>
      </w:pPr>
      <w:r w:rsidRPr="00CB7FE7">
        <w:rPr>
          <w:rFonts w:ascii="Arial" w:eastAsia="Times New Roman" w:hAnsi="Arial" w:cs="Arial"/>
          <w:color w:val="000000" w:themeColor="text1"/>
        </w:rPr>
        <w:t>równość mężczyzn i kobiet,</w:t>
      </w:r>
    </w:p>
    <w:p w14:paraId="389487EB" w14:textId="0868CF23" w:rsidR="00DD6CDC" w:rsidRPr="00CB7FE7" w:rsidRDefault="00F03A9B" w:rsidP="003367E2">
      <w:pPr>
        <w:pStyle w:val="Akapitzlist"/>
        <w:numPr>
          <w:ilvl w:val="0"/>
          <w:numId w:val="63"/>
        </w:numPr>
        <w:rPr>
          <w:rFonts w:ascii="Arial" w:eastAsia="Times New Roman" w:hAnsi="Arial" w:cs="Arial"/>
          <w:color w:val="000000" w:themeColor="text1"/>
        </w:rPr>
      </w:pPr>
      <w:r w:rsidRPr="00CB7FE7">
        <w:rPr>
          <w:rFonts w:ascii="Arial" w:eastAsia="Times New Roman" w:hAnsi="Arial" w:cs="Arial"/>
          <w:color w:val="000000" w:themeColor="text1"/>
        </w:rPr>
        <w:lastRenderedPageBreak/>
        <w:t>poszanowanie rozwijających się zdolności niepełnosprawnych dzieci oraz poszanowanie prawa dzieci niepełnosprawnych do zachowania tożsamości.</w:t>
      </w:r>
    </w:p>
    <w:p w14:paraId="08DA1B1B" w14:textId="3DCE90C4" w:rsidR="00F03A9B" w:rsidRPr="00CB7FE7" w:rsidRDefault="00F03A9B" w:rsidP="003367E2">
      <w:pPr>
        <w:pStyle w:val="Nagwek3"/>
        <w:rPr>
          <w:rFonts w:ascii="Arial" w:eastAsia="Times New Roman" w:hAnsi="Arial" w:cs="Arial"/>
          <w:color w:val="000000" w:themeColor="text1"/>
        </w:rPr>
      </w:pPr>
      <w:bookmarkStart w:id="80" w:name="_Toc206574456"/>
      <w:r w:rsidRPr="00CB7FE7">
        <w:rPr>
          <w:rFonts w:ascii="Arial" w:eastAsia="Times New Roman" w:hAnsi="Arial" w:cs="Arial"/>
          <w:color w:val="000000" w:themeColor="text1"/>
        </w:rPr>
        <w:t>Artykuł 4 Obowiązki ogólne</w:t>
      </w:r>
      <w:bookmarkEnd w:id="80"/>
    </w:p>
    <w:p w14:paraId="324E9DB9" w14:textId="08262134" w:rsidR="00F03A9B" w:rsidRPr="00CB7FE7" w:rsidRDefault="00F03A9B" w:rsidP="003367E2">
      <w:pPr>
        <w:pStyle w:val="Akapitzlist"/>
        <w:numPr>
          <w:ilvl w:val="0"/>
          <w:numId w:val="108"/>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Państwa Strony zobowiązują się do zapewnienia i popierania pełnej realizacji wszystkich praw człowieka i podstawowych wolności wszystkich osób niepełnosprawnych, bez jakiejkolwiek dyskryminacji ze względu na niepełnosprawność. W tym celu Państwa Strony zobowiązują się do:</w:t>
      </w:r>
    </w:p>
    <w:p w14:paraId="0D057D8E" w14:textId="335480A0" w:rsidR="00F03A9B" w:rsidRPr="00CB7FE7" w:rsidRDefault="00F03A9B" w:rsidP="003367E2">
      <w:pPr>
        <w:pStyle w:val="Akapitzlist"/>
        <w:numPr>
          <w:ilvl w:val="0"/>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przyjęcia wszelkich odpowiednich środków ustawodawczych, administracyjnych i innych w celu wdrożenia praw uznanych w niniejszej konwencji,</w:t>
      </w:r>
    </w:p>
    <w:p w14:paraId="26AE5EAB" w14:textId="4E2908B0" w:rsidR="00F03A9B" w:rsidRPr="00CB7FE7" w:rsidRDefault="00F03A9B" w:rsidP="003367E2">
      <w:pPr>
        <w:pStyle w:val="Akapitzlist"/>
        <w:numPr>
          <w:ilvl w:val="0"/>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podjęcia wszelkich odpowiednich środków, w tym ustawodawczych, w celu zmiany lub uchylenia obowiązujących ustaw, przepisów wykonawczych, zwyczajów i praktyk, które dyskryminują osoby niepełnosprawne,</w:t>
      </w:r>
    </w:p>
    <w:p w14:paraId="0A7294CD" w14:textId="44DEDD9F" w:rsidR="00F03A9B" w:rsidRPr="00CB7FE7" w:rsidRDefault="00F03A9B" w:rsidP="003367E2">
      <w:pPr>
        <w:pStyle w:val="Akapitzlist"/>
        <w:numPr>
          <w:ilvl w:val="0"/>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uwzględniania wymogu ochrony i popierania praw człowieka w odniesieniu do osób niepełnosprawnych w każdej polityce i każdym programie działania,</w:t>
      </w:r>
    </w:p>
    <w:p w14:paraId="68C3254E" w14:textId="040688DF" w:rsidR="00F03A9B" w:rsidRPr="00CB7FE7" w:rsidRDefault="00F03A9B" w:rsidP="003367E2">
      <w:pPr>
        <w:pStyle w:val="Akapitzlist"/>
        <w:numPr>
          <w:ilvl w:val="0"/>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powstrzymywania się od angażowania się w jakiekolwiek działania lub praktyki, które są niezgodne z niniejszą konwencją i zapewnienia, że władze i instytucje publiczne będą działały zgodnie z niniejszą konwencją,</w:t>
      </w:r>
    </w:p>
    <w:p w14:paraId="217B2151" w14:textId="49B3DD0D" w:rsidR="00F03A9B" w:rsidRPr="00CB7FE7" w:rsidRDefault="00F03A9B" w:rsidP="003367E2">
      <w:pPr>
        <w:pStyle w:val="Akapitzlist"/>
        <w:numPr>
          <w:ilvl w:val="0"/>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podejmowania wszelkich odpowiednich działań w celu wyeliminowania dyskryminacji ze względu na niepełnosprawność przez jakąkolwiek osobę, organizację lub prywatne przedsiębiorstwo,</w:t>
      </w:r>
    </w:p>
    <w:p w14:paraId="0BB9DD32" w14:textId="6F44E72B" w:rsidR="00F03A9B" w:rsidRPr="00CB7FE7" w:rsidRDefault="00F03A9B" w:rsidP="003367E2">
      <w:pPr>
        <w:pStyle w:val="Akapitzlist"/>
        <w:numPr>
          <w:ilvl w:val="0"/>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podejmowania lub popierania badań i wytwarzania oraz zapewnienia dostępności i korzystania z towarów, usług, wyposażenia i urządzeń uniwersalnie zaprojektowanych, zgodnie z definicją zawartą w art. 2 niniejszej konwencji, i które powinny wymagać możliwie jak najmniejszych dostosowań i ponoszenia jak najmniejszych kosztów w celu zaspokojenia szczególnych potrzeb osób niepełnosprawnych, a także zobowiązują się do popierania zasady uniwersalnego projektowania przy tworzeniu norm i wytycznych,</w:t>
      </w:r>
    </w:p>
    <w:p w14:paraId="7467868D" w14:textId="18B61B56" w:rsidR="00F03A9B" w:rsidRPr="00CB7FE7" w:rsidRDefault="00F03A9B" w:rsidP="003367E2">
      <w:pPr>
        <w:pStyle w:val="Akapitzlist"/>
        <w:numPr>
          <w:ilvl w:val="0"/>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 xml:space="preserve">podejmowania lub popierania badań i tworzenia oraz popierania dostępności i wykorzystywania nowych technologii, w tym technologii informacyjno-komunikacyjnych, przedmiotów wspierających poruszanie się, urządzeń i </w:t>
      </w:r>
      <w:r w:rsidRPr="00CB7FE7">
        <w:rPr>
          <w:rFonts w:ascii="Arial" w:eastAsia="Times New Roman" w:hAnsi="Arial" w:cs="Arial"/>
          <w:color w:val="000000" w:themeColor="text1"/>
          <w:szCs w:val="24"/>
        </w:rPr>
        <w:lastRenderedPageBreak/>
        <w:t>wspomagających technologii, odpowiednich dla osób niepełnosprawnych, traktując priorytetowo technologie dostępne po przystępnych cenach,</w:t>
      </w:r>
    </w:p>
    <w:p w14:paraId="42A1C2B0" w14:textId="2DEAE07A" w:rsidR="00F03A9B" w:rsidRPr="00CB7FE7" w:rsidRDefault="00F03A9B" w:rsidP="003367E2">
      <w:pPr>
        <w:pStyle w:val="Akapitzlist"/>
        <w:numPr>
          <w:ilvl w:val="0"/>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zapewniania osobom niepełnosprawnym dostępnej informacji o przedmiotach wspierających poruszanie się, urządzeniach i wspomagających technologiach, w tym nowych technologiach, a także o innych formach pomocy, usług i ułatwień,</w:t>
      </w:r>
    </w:p>
    <w:p w14:paraId="52B6B054" w14:textId="2AB3EB08" w:rsidR="00F03A9B" w:rsidRPr="00CB7FE7" w:rsidRDefault="00F03A9B" w:rsidP="003367E2">
      <w:pPr>
        <w:pStyle w:val="Akapitzlist"/>
        <w:numPr>
          <w:ilvl w:val="0"/>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popierania szkoleń specjalistów i personelu pracującego z osobami niepełnosprawnymi, w zakresie praw uznanych w niniejszej konwencji, tak aby lepiej świadczone były pomoc i usługi gwarantowane na mocy tych praw.</w:t>
      </w:r>
    </w:p>
    <w:p w14:paraId="459770EA" w14:textId="36A55E75" w:rsidR="00F03A9B" w:rsidRPr="00CB7FE7" w:rsidRDefault="00F03A9B" w:rsidP="003367E2">
      <w:pPr>
        <w:pStyle w:val="Akapitzlist"/>
        <w:numPr>
          <w:ilvl w:val="0"/>
          <w:numId w:val="108"/>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W odniesieniu do praw gospodarczych, społecznych i kulturalnych, każde z Państw Stron zobowiązuje się podjąć kroki, wykorzystując maksymalnie dostępne mu środki i, gdy to potrzebne, w ramach współpracy międzynarodowej, w celu stopniowego osiągnięcia pełnej realizacji praw, bez uszczerbku dla tych zobowiązań zawartych w niniejszej konwencji które, zgodnie z prawem międzynarodowym, mają skutek natychmiastowy.</w:t>
      </w:r>
    </w:p>
    <w:p w14:paraId="5DD39826" w14:textId="7609B9A5" w:rsidR="00F03A9B" w:rsidRPr="00CB7FE7" w:rsidRDefault="00F03A9B" w:rsidP="003367E2">
      <w:pPr>
        <w:pStyle w:val="Akapitzlist"/>
        <w:numPr>
          <w:ilvl w:val="0"/>
          <w:numId w:val="108"/>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Przy tworzeniu i wdrażaniu ustawodawstwa i polityki celem wprowadzenia w życie niniejszej konwencji, a także w toku podejmowania decyzji w zakresie spraw związanych z osobami niepełnosprawnymi, Państwa Strony będą ściśle konsultować się z osobami niepełnosprawnymi, a także angażować te osoby, w tym niepełnosprawne dzieci, w te procesy, za pośrednictwem reprezentujących je organizacji.</w:t>
      </w:r>
    </w:p>
    <w:p w14:paraId="1980CD2A" w14:textId="7FCF8805" w:rsidR="00F03A9B" w:rsidRPr="00CB7FE7" w:rsidRDefault="00F03A9B" w:rsidP="003367E2">
      <w:pPr>
        <w:pStyle w:val="Akapitzlist"/>
        <w:numPr>
          <w:ilvl w:val="0"/>
          <w:numId w:val="108"/>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Żadne z postanowień niniejszej konwencji nie narusza jakichkolwiek rozwiązań, które bardziej sprzyjają realizacji praw osób niepełnosprawnych, a które przewiduje ustawodawstwo Państwa Strony lub prawo międzynarodowe obowiązujące to Państwo. Żadne z praw człowieka i podstawowych wolności uznanych lub istniejących w którymkolwiek z Państw Stron niniejszej konwencji na podstawie ustaw, konwencji, przepisów wykonawczych lub zwyczaju nie może być ograniczone lub uchylone pod pretekstem, że niniejsza konwencja nie uznaje takich praw lub wolności, lub uznaje je w węższym zakresie.</w:t>
      </w:r>
    </w:p>
    <w:p w14:paraId="2DC26D39" w14:textId="1F826140" w:rsidR="00C27003" w:rsidRPr="00CB7FE7" w:rsidRDefault="00F03A9B" w:rsidP="003367E2">
      <w:pPr>
        <w:pStyle w:val="Akapitzlist"/>
        <w:numPr>
          <w:ilvl w:val="0"/>
          <w:numId w:val="108"/>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Postanowienia niniejszej konwencji rozciągają się na wszystkie części państw federalnych, bez jakichkolwiek ograniczeń lub wyjątków.</w:t>
      </w:r>
    </w:p>
    <w:p w14:paraId="5268828A" w14:textId="00E6B535" w:rsidR="00F03A9B" w:rsidRPr="00CB7FE7" w:rsidRDefault="00F03A9B" w:rsidP="003367E2">
      <w:pPr>
        <w:pStyle w:val="Nagwek3"/>
        <w:rPr>
          <w:rFonts w:ascii="Arial" w:eastAsia="Times New Roman" w:hAnsi="Arial" w:cs="Arial"/>
          <w:color w:val="000000" w:themeColor="text1"/>
        </w:rPr>
      </w:pPr>
      <w:bookmarkStart w:id="81" w:name="_Toc206574457"/>
      <w:r w:rsidRPr="00CB7FE7">
        <w:rPr>
          <w:rFonts w:ascii="Arial" w:eastAsia="Times New Roman" w:hAnsi="Arial" w:cs="Arial"/>
          <w:color w:val="000000" w:themeColor="text1"/>
        </w:rPr>
        <w:t>Artykuł 5 Równość i niedyskryminacja</w:t>
      </w:r>
      <w:bookmarkEnd w:id="81"/>
    </w:p>
    <w:p w14:paraId="0E64BF94" w14:textId="26692D31" w:rsidR="00F03A9B" w:rsidRPr="00CB7FE7" w:rsidRDefault="00F03A9B" w:rsidP="00DC0D13">
      <w:pPr>
        <w:pStyle w:val="Akapitzlist"/>
        <w:numPr>
          <w:ilvl w:val="1"/>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lastRenderedPageBreak/>
        <w:t>Państwa Strony uznają, że wszyscy ludzie są równi wobec prawa i są uprawnieni, bez jakiejkolwiek dyskryminacji, do jednakowej ochrony prawnej i jednakowych korzyści wynikających z prawa.</w:t>
      </w:r>
    </w:p>
    <w:p w14:paraId="4A164344" w14:textId="0856CE09" w:rsidR="00F03A9B" w:rsidRPr="00CB7FE7" w:rsidRDefault="00F03A9B" w:rsidP="00DC0D13">
      <w:pPr>
        <w:pStyle w:val="Akapitzlist"/>
        <w:numPr>
          <w:ilvl w:val="1"/>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Państwa Strony zakażą jakiejkolwiek dyskryminacji ze względu na niepełnosprawność i zagwarantują osobom niepełnosprawnym jednakową dla wszystkich i skuteczną ochronę przed dyskryminacją z jakichkolwiek względów.</w:t>
      </w:r>
    </w:p>
    <w:p w14:paraId="531F71E0" w14:textId="074465BF" w:rsidR="00F03A9B" w:rsidRPr="00CB7FE7" w:rsidRDefault="00F03A9B" w:rsidP="00DC0D13">
      <w:pPr>
        <w:pStyle w:val="Akapitzlist"/>
        <w:numPr>
          <w:ilvl w:val="1"/>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W celu popierania równości i likwidacji dyskryminacji, Państwa Strony podejmą wszelkie odpowiednie kroki celem zapewnienia racjonalnych usprawnień.</w:t>
      </w:r>
    </w:p>
    <w:p w14:paraId="6997E443" w14:textId="5ED1144E" w:rsidR="00C27003" w:rsidRPr="00CB7FE7" w:rsidRDefault="00F03A9B" w:rsidP="00DC0D13">
      <w:pPr>
        <w:pStyle w:val="Akapitzlist"/>
        <w:numPr>
          <w:ilvl w:val="1"/>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Za dyskryminację w rozumieniu niniejszej konwencji nie będą uważane szczególne środki, które są niezbędne celem przyśpieszenia osiągnięcia lub zagwarantowania faktycznej równości osób niepełnosprawnych.</w:t>
      </w:r>
    </w:p>
    <w:p w14:paraId="2A26EE2D" w14:textId="16E4FBAD" w:rsidR="00F03A9B" w:rsidRPr="00CB7FE7" w:rsidRDefault="00F03A9B" w:rsidP="003367E2">
      <w:pPr>
        <w:pStyle w:val="Nagwek3"/>
        <w:rPr>
          <w:rFonts w:ascii="Arial" w:eastAsia="Times New Roman" w:hAnsi="Arial" w:cs="Arial"/>
          <w:color w:val="000000" w:themeColor="text1"/>
        </w:rPr>
      </w:pPr>
      <w:bookmarkStart w:id="82" w:name="_Toc206574458"/>
      <w:r w:rsidRPr="00CB7FE7">
        <w:rPr>
          <w:rFonts w:ascii="Arial" w:eastAsia="Times New Roman" w:hAnsi="Arial" w:cs="Arial"/>
          <w:color w:val="000000" w:themeColor="text1"/>
        </w:rPr>
        <w:t>Artykuł 6 Niepełnosprawne kobiety</w:t>
      </w:r>
      <w:bookmarkEnd w:id="82"/>
    </w:p>
    <w:p w14:paraId="328C0798" w14:textId="277D866E" w:rsidR="00F03A9B" w:rsidRPr="00CB7FE7" w:rsidRDefault="00F03A9B" w:rsidP="003367E2">
      <w:pPr>
        <w:pStyle w:val="Akapitzlist"/>
        <w:numPr>
          <w:ilvl w:val="1"/>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Państwa Strony uznają, że niepełnosprawne kobiety i dziewczęta są narażone na wieloaspektową dyskryminację i, w związku z tym, podejmą środki w celu zapewnienia pełnego i równego korzystania przez nie ze wszystkich praw człowieka i podstawowych wolności.</w:t>
      </w:r>
    </w:p>
    <w:p w14:paraId="05E43886" w14:textId="65F3774C" w:rsidR="00C27003" w:rsidRPr="00CB7FE7" w:rsidRDefault="00F03A9B" w:rsidP="003367E2">
      <w:pPr>
        <w:pStyle w:val="Akapitzlist"/>
        <w:numPr>
          <w:ilvl w:val="1"/>
          <w:numId w:val="10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Państwa Strony podejmą wszelkie odpowiednie środki, aby zapewnić pełen rozwój, awans i wzmocnienie pozycji kobiet, w celu zagwarantowania im możliwości wykonywania i korzystania z praw człowieka i podstawowych wolności ustanowionych w niniejszej konwencji.</w:t>
      </w:r>
    </w:p>
    <w:p w14:paraId="09E0BA30" w14:textId="031CE0AF" w:rsidR="00F03A9B" w:rsidRPr="00CB7FE7" w:rsidRDefault="00F03A9B" w:rsidP="003367E2">
      <w:pPr>
        <w:pStyle w:val="Nagwek3"/>
        <w:rPr>
          <w:rFonts w:ascii="Arial" w:eastAsia="Times New Roman" w:hAnsi="Arial" w:cs="Arial"/>
          <w:color w:val="000000" w:themeColor="text1"/>
        </w:rPr>
      </w:pPr>
      <w:bookmarkStart w:id="83" w:name="_Toc206574459"/>
      <w:r w:rsidRPr="00CB7FE7">
        <w:rPr>
          <w:rFonts w:ascii="Arial" w:eastAsia="Times New Roman" w:hAnsi="Arial" w:cs="Arial"/>
          <w:color w:val="000000" w:themeColor="text1"/>
        </w:rPr>
        <w:t>Artykuł 7 Niepełnosprawne dzieci</w:t>
      </w:r>
      <w:bookmarkEnd w:id="83"/>
    </w:p>
    <w:p w14:paraId="0D5370B3" w14:textId="114FC847" w:rsidR="00F03A9B" w:rsidRPr="00CB7FE7" w:rsidRDefault="00F03A9B" w:rsidP="003367E2">
      <w:pPr>
        <w:pStyle w:val="Akapitzlist"/>
        <w:numPr>
          <w:ilvl w:val="0"/>
          <w:numId w:val="65"/>
        </w:numPr>
        <w:rPr>
          <w:rFonts w:ascii="Arial" w:eastAsia="Times New Roman" w:hAnsi="Arial" w:cs="Arial"/>
          <w:color w:val="000000" w:themeColor="text1"/>
        </w:rPr>
      </w:pPr>
      <w:r w:rsidRPr="00CB7FE7">
        <w:rPr>
          <w:rFonts w:ascii="Arial" w:eastAsia="Times New Roman" w:hAnsi="Arial" w:cs="Arial"/>
          <w:color w:val="000000" w:themeColor="text1"/>
        </w:rPr>
        <w:t>Państwa Strony podejmą wszelkie niezbędne środki w celu zapewnienia pełnego korzystania przez niepełnosprawne dzieci ze wszystkich praw człowieka i podstawowych wolności, na zasadzie równości z innymi dziećmi.</w:t>
      </w:r>
    </w:p>
    <w:p w14:paraId="55172B6A" w14:textId="71C47927" w:rsidR="00F03A9B" w:rsidRPr="00CB7FE7" w:rsidRDefault="00F03A9B" w:rsidP="003367E2">
      <w:pPr>
        <w:pStyle w:val="Akapitzlist"/>
        <w:numPr>
          <w:ilvl w:val="0"/>
          <w:numId w:val="65"/>
        </w:numPr>
        <w:rPr>
          <w:rFonts w:ascii="Arial" w:eastAsia="Times New Roman" w:hAnsi="Arial" w:cs="Arial"/>
          <w:color w:val="000000" w:themeColor="text1"/>
        </w:rPr>
      </w:pPr>
      <w:r w:rsidRPr="00CB7FE7">
        <w:rPr>
          <w:rFonts w:ascii="Arial" w:eastAsia="Times New Roman" w:hAnsi="Arial" w:cs="Arial"/>
          <w:color w:val="000000" w:themeColor="text1"/>
        </w:rPr>
        <w:t>We wszystkich działaniach dotyczących dzieci niepełnosprawnych należy przede wszystkim kierować się najlepszym interesem dziecka.</w:t>
      </w:r>
    </w:p>
    <w:p w14:paraId="394D660A" w14:textId="54776A89" w:rsidR="00C27003" w:rsidRPr="00CB7FE7" w:rsidRDefault="00F03A9B" w:rsidP="003367E2">
      <w:pPr>
        <w:pStyle w:val="Akapitzlist"/>
        <w:numPr>
          <w:ilvl w:val="0"/>
          <w:numId w:val="65"/>
        </w:numPr>
        <w:rPr>
          <w:rFonts w:ascii="Arial" w:eastAsia="Times New Roman" w:hAnsi="Arial" w:cs="Arial"/>
          <w:color w:val="000000" w:themeColor="text1"/>
        </w:rPr>
      </w:pPr>
      <w:r w:rsidRPr="00CB7FE7">
        <w:rPr>
          <w:rFonts w:ascii="Arial" w:eastAsia="Times New Roman" w:hAnsi="Arial" w:cs="Arial"/>
          <w:color w:val="000000" w:themeColor="text1"/>
        </w:rPr>
        <w:t xml:space="preserve">Państwa Strony zapewnią niepełnosprawnym dzieciom prawo swobodnego wyrażania poglądów we wszystkich sprawach ich dotyczących, przyjmując je z należytą uwagą, odpowiednio do wieku i dojrzałości dzieci, na zasadzie równości z innymi dziećmi </w:t>
      </w:r>
      <w:r w:rsidRPr="00CB7FE7">
        <w:rPr>
          <w:rFonts w:ascii="Arial" w:eastAsia="Times New Roman" w:hAnsi="Arial" w:cs="Arial"/>
          <w:color w:val="000000" w:themeColor="text1"/>
        </w:rPr>
        <w:lastRenderedPageBreak/>
        <w:t>oraz zapewnią dzieciom pomoc w wykonywaniu tego prawa, odpowiednio do ich niepełnosprawności i wieku.</w:t>
      </w:r>
    </w:p>
    <w:p w14:paraId="36D55D57" w14:textId="1F5920D6" w:rsidR="00F03A9B" w:rsidRPr="00CB7FE7" w:rsidRDefault="00F03A9B" w:rsidP="003367E2">
      <w:pPr>
        <w:pStyle w:val="Nagwek3"/>
        <w:rPr>
          <w:rFonts w:ascii="Arial" w:eastAsia="Times New Roman" w:hAnsi="Arial" w:cs="Arial"/>
          <w:color w:val="000000" w:themeColor="text1"/>
        </w:rPr>
      </w:pPr>
      <w:bookmarkStart w:id="84" w:name="_Toc206574460"/>
      <w:r w:rsidRPr="00CB7FE7">
        <w:rPr>
          <w:rFonts w:ascii="Arial" w:eastAsia="Times New Roman" w:hAnsi="Arial" w:cs="Arial"/>
          <w:color w:val="000000" w:themeColor="text1"/>
        </w:rPr>
        <w:t>Artykuł 8 Podnoszenie świadomości</w:t>
      </w:r>
      <w:bookmarkEnd w:id="84"/>
    </w:p>
    <w:p w14:paraId="326AB630" w14:textId="6E15461D" w:rsidR="00F03A9B" w:rsidRPr="00CB7FE7" w:rsidRDefault="00F03A9B" w:rsidP="003367E2">
      <w:pPr>
        <w:pStyle w:val="Akapitzlist"/>
        <w:numPr>
          <w:ilvl w:val="3"/>
          <w:numId w:val="26"/>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Państwa Strony zobowiązują się podjąć natychmiastowe, skuteczne i odpowiednie działania w celu:</w:t>
      </w:r>
    </w:p>
    <w:p w14:paraId="42DC1246" w14:textId="4ED7B485" w:rsidR="00F03A9B" w:rsidRPr="00CB7FE7" w:rsidRDefault="00F03A9B" w:rsidP="003367E2">
      <w:pPr>
        <w:pStyle w:val="Akapitzlist"/>
        <w:numPr>
          <w:ilvl w:val="0"/>
          <w:numId w:val="110"/>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podniesienia świadomości społeczeństwa, w tym na poziomie rodziny, w sprawach dotyczących osób niepełnosprawnych, a także działania na rzecz wzmocnienia poszanowania praw i godności osób niepełnosprawnych,</w:t>
      </w:r>
    </w:p>
    <w:p w14:paraId="0FB5E22C" w14:textId="2E43B9AC" w:rsidR="00F03A9B" w:rsidRPr="00CB7FE7" w:rsidRDefault="00F03A9B" w:rsidP="003367E2">
      <w:pPr>
        <w:pStyle w:val="Akapitzlist"/>
        <w:numPr>
          <w:ilvl w:val="0"/>
          <w:numId w:val="110"/>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zwalczania stereotypów, uprzedzeń i szkodliwych praktyk wobec osób niepełnosprawnych, w tym związanych z płcią i wiekiem, we wszystkich dziedzinach życia,</w:t>
      </w:r>
    </w:p>
    <w:p w14:paraId="4FB26430" w14:textId="18FC92F8" w:rsidR="00F03A9B" w:rsidRPr="00CB7FE7" w:rsidRDefault="00F03A9B" w:rsidP="003367E2">
      <w:pPr>
        <w:pStyle w:val="Akapitzlist"/>
        <w:numPr>
          <w:ilvl w:val="0"/>
          <w:numId w:val="110"/>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promowania wiedzy o zdolnościach i wkładzie osób niepełnosprawnych.</w:t>
      </w:r>
    </w:p>
    <w:p w14:paraId="09BA53BE" w14:textId="45230620" w:rsidR="00F03A9B" w:rsidRPr="00CB7FE7" w:rsidRDefault="00F03A9B" w:rsidP="003367E2">
      <w:pPr>
        <w:pStyle w:val="Akapitzlist"/>
        <w:numPr>
          <w:ilvl w:val="3"/>
          <w:numId w:val="26"/>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Do działań podejmowanych w tym celu należy:</w:t>
      </w:r>
    </w:p>
    <w:p w14:paraId="4C2B4C61" w14:textId="05A11A37" w:rsidR="00F03A9B" w:rsidRPr="00CB7FE7" w:rsidRDefault="00F03A9B" w:rsidP="003367E2">
      <w:pPr>
        <w:pStyle w:val="Akapitzlist"/>
        <w:numPr>
          <w:ilvl w:val="0"/>
          <w:numId w:val="2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inicjowanie i prowadzenie skutecznych kampanii nastawionych na podnoszenie poziomu świadomości społecznej, aby:</w:t>
      </w:r>
    </w:p>
    <w:p w14:paraId="341E1375" w14:textId="6742B521" w:rsidR="00F03A9B" w:rsidRPr="00CB7FE7" w:rsidRDefault="00F03A9B" w:rsidP="003367E2">
      <w:pPr>
        <w:pStyle w:val="Akapitzlist"/>
        <w:numPr>
          <w:ilvl w:val="1"/>
          <w:numId w:val="28"/>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rozwijać wrażliwość na prawa osób niepełnosprawnych,</w:t>
      </w:r>
    </w:p>
    <w:p w14:paraId="00DD50C4" w14:textId="4A2E3E56" w:rsidR="00F03A9B" w:rsidRPr="00CB7FE7" w:rsidRDefault="00F03A9B" w:rsidP="003367E2">
      <w:pPr>
        <w:pStyle w:val="Akapitzlist"/>
        <w:numPr>
          <w:ilvl w:val="1"/>
          <w:numId w:val="28"/>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popierać pozytywne postrzeganie i większą świadomość społeczną dotyczącą osób niepełnosprawnych,</w:t>
      </w:r>
    </w:p>
    <w:p w14:paraId="457019D6" w14:textId="0FD5C8DF" w:rsidR="00F03A9B" w:rsidRPr="00CB7FE7" w:rsidRDefault="00F03A9B" w:rsidP="003367E2">
      <w:pPr>
        <w:pStyle w:val="Akapitzlist"/>
        <w:numPr>
          <w:ilvl w:val="1"/>
          <w:numId w:val="28"/>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popierać uznawanie umiejętności, zasług i zdolności osób niepełnosprawnych oraz ich wkładu w miejscu pracy i na rynku pracy,</w:t>
      </w:r>
    </w:p>
    <w:p w14:paraId="789C0E24" w14:textId="5ED9691F" w:rsidR="00F03A9B" w:rsidRPr="00CB7FE7" w:rsidRDefault="00F03A9B" w:rsidP="003367E2">
      <w:pPr>
        <w:pStyle w:val="Akapitzlist"/>
        <w:numPr>
          <w:ilvl w:val="0"/>
          <w:numId w:val="2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rozwijanie, na wszystkich szczeblach systemu edukacji, z uwzględnieniem wszystkich dzieci od najwcześniejszych lat, postawy poszanowania praw osób niepełnosprawnych,</w:t>
      </w:r>
    </w:p>
    <w:p w14:paraId="15D779DC" w14:textId="0069380E" w:rsidR="00F03A9B" w:rsidRPr="00CB7FE7" w:rsidRDefault="00F03A9B" w:rsidP="003367E2">
      <w:pPr>
        <w:pStyle w:val="Akapitzlist"/>
        <w:numPr>
          <w:ilvl w:val="0"/>
          <w:numId w:val="2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zachęcanie wszystkich środków masowego przekazu do przedstawiania wizerunku osób niepełnosprawnych w sposób zgodny z celem niniejszej konwencji,</w:t>
      </w:r>
    </w:p>
    <w:p w14:paraId="6BB61126" w14:textId="679B2731" w:rsidR="00DD6CDC" w:rsidRPr="00CB7FE7" w:rsidRDefault="00F03A9B" w:rsidP="003367E2">
      <w:pPr>
        <w:pStyle w:val="Akapitzlist"/>
        <w:numPr>
          <w:ilvl w:val="0"/>
          <w:numId w:val="27"/>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popieranie programów podnoszenia świadomości w sprawach dotyczących osób niepełnosprawnych i praw osób niepełnosprawnych.</w:t>
      </w:r>
    </w:p>
    <w:p w14:paraId="4586A47C" w14:textId="352F1E9C" w:rsidR="00F03A9B" w:rsidRPr="00CB7FE7" w:rsidRDefault="00F03A9B" w:rsidP="003367E2">
      <w:pPr>
        <w:pStyle w:val="Nagwek3"/>
        <w:rPr>
          <w:rFonts w:ascii="Arial" w:eastAsia="Times New Roman" w:hAnsi="Arial" w:cs="Arial"/>
          <w:color w:val="000000" w:themeColor="text1"/>
        </w:rPr>
      </w:pPr>
      <w:bookmarkStart w:id="85" w:name="_Toc206574461"/>
      <w:r w:rsidRPr="00CB7FE7">
        <w:rPr>
          <w:rFonts w:ascii="Arial" w:eastAsia="Times New Roman" w:hAnsi="Arial" w:cs="Arial"/>
          <w:color w:val="000000" w:themeColor="text1"/>
        </w:rPr>
        <w:t>Artykuł 9 Dostępność</w:t>
      </w:r>
      <w:bookmarkEnd w:id="85"/>
    </w:p>
    <w:p w14:paraId="5960F027" w14:textId="4003C30E" w:rsidR="00F03A9B" w:rsidRPr="00CB7FE7" w:rsidRDefault="00F03A9B" w:rsidP="003367E2">
      <w:pPr>
        <w:pStyle w:val="Akapitzlist"/>
        <w:numPr>
          <w:ilvl w:val="2"/>
          <w:numId w:val="29"/>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 xml:space="preserve">Aby umożliwić osobom niepełnosprawnym samodzielne funkcjonowanie i pełny udział we wszystkich sferach życia, Państwa Strony podejmą odpowiednie środki w celu zapewnienia osobom niepełnosprawnym, na zasadzie równości z innymi </w:t>
      </w:r>
      <w:r w:rsidRPr="00CB7FE7">
        <w:rPr>
          <w:rFonts w:ascii="Arial" w:eastAsia="Times New Roman" w:hAnsi="Arial" w:cs="Arial"/>
          <w:color w:val="000000" w:themeColor="text1"/>
          <w:szCs w:val="24"/>
        </w:rPr>
        <w:lastRenderedPageBreak/>
        <w:t>osobami, dostępu do środowiska fizycznego, środków transportu, informacji i komunikacji, w tym technologii i systemów informacyjno-komunikacyjnych, a także do innych urządzeń i usług, powszechnie dostępnych lub powszechnie zapewnianych, zarówno na obszarach miejskich, jak i wiejskich. Środki te, obejmujące rozpoznanie i eliminację przeszkód i barier w zakresie dostępności, stosują się między innymi do:</w:t>
      </w:r>
    </w:p>
    <w:p w14:paraId="76E9F077" w14:textId="3E779902" w:rsidR="00F03A9B" w:rsidRPr="00CB7FE7" w:rsidRDefault="00F03A9B" w:rsidP="003367E2">
      <w:pPr>
        <w:pStyle w:val="Akapitzlist"/>
        <w:numPr>
          <w:ilvl w:val="0"/>
          <w:numId w:val="111"/>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budynków, dróg, transportu oraz innych urządzeń wewnętrznych i zewnętrznych, w tym szkół, mieszkań, instytucji zapewniających opiekę medyczną i miejsc pracy,</w:t>
      </w:r>
    </w:p>
    <w:p w14:paraId="07BAFF71" w14:textId="0DB8DDD3" w:rsidR="00F03A9B" w:rsidRPr="00CB7FE7" w:rsidRDefault="00F03A9B" w:rsidP="003367E2">
      <w:pPr>
        <w:pStyle w:val="Akapitzlist"/>
        <w:numPr>
          <w:ilvl w:val="0"/>
          <w:numId w:val="111"/>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informacji, komunikacji i innych usług, w tym usług elektronicznych i służb ratowniczych.</w:t>
      </w:r>
    </w:p>
    <w:p w14:paraId="2BE64F6B" w14:textId="3F90C57A" w:rsidR="00F03A9B" w:rsidRPr="00CB7FE7" w:rsidRDefault="00F03A9B" w:rsidP="003367E2">
      <w:pPr>
        <w:pStyle w:val="Akapitzlist"/>
        <w:numPr>
          <w:ilvl w:val="2"/>
          <w:numId w:val="29"/>
        </w:numPr>
        <w:spacing w:before="0" w:after="60"/>
        <w:rPr>
          <w:rFonts w:ascii="Arial" w:eastAsia="Times New Roman" w:hAnsi="Arial" w:cs="Arial"/>
          <w:color w:val="000000" w:themeColor="text1"/>
          <w:szCs w:val="24"/>
        </w:rPr>
      </w:pPr>
      <w:r w:rsidRPr="00CB7FE7">
        <w:rPr>
          <w:rFonts w:ascii="Arial" w:eastAsia="Times New Roman" w:hAnsi="Arial" w:cs="Arial"/>
          <w:color w:val="000000" w:themeColor="text1"/>
          <w:szCs w:val="24"/>
        </w:rPr>
        <w:t>Państwa Strony podejmą również odpowiednie środki w celu:</w:t>
      </w:r>
    </w:p>
    <w:p w14:paraId="3D818CA5" w14:textId="49518B9F" w:rsidR="00F03A9B" w:rsidRPr="00CB7FE7" w:rsidRDefault="00F03A9B" w:rsidP="003367E2">
      <w:pPr>
        <w:pStyle w:val="Akapitzlist"/>
        <w:numPr>
          <w:ilvl w:val="0"/>
          <w:numId w:val="30"/>
        </w:numPr>
        <w:spacing w:before="0" w:after="60"/>
        <w:ind w:left="1134"/>
        <w:rPr>
          <w:rFonts w:ascii="Arial" w:eastAsia="Times New Roman" w:hAnsi="Arial" w:cs="Arial"/>
          <w:color w:val="000000" w:themeColor="text1"/>
          <w:szCs w:val="24"/>
        </w:rPr>
      </w:pPr>
      <w:r w:rsidRPr="00CB7FE7">
        <w:rPr>
          <w:rFonts w:ascii="Arial" w:eastAsia="Times New Roman" w:hAnsi="Arial" w:cs="Arial"/>
          <w:color w:val="000000" w:themeColor="text1"/>
          <w:szCs w:val="24"/>
        </w:rPr>
        <w:t>opracowywania, ogłaszania i monitorowania wdrażania minimalnych standardów i wytycznych w sprawie dostępności urządzeń i usług ogólnie dostępnych lub powszechnie zapewnianych,</w:t>
      </w:r>
    </w:p>
    <w:p w14:paraId="2DFD6870" w14:textId="5A8A2F7E" w:rsidR="00F03A9B" w:rsidRPr="00CB7FE7" w:rsidRDefault="00F03A9B" w:rsidP="003367E2">
      <w:pPr>
        <w:pStyle w:val="Akapitzlist"/>
        <w:numPr>
          <w:ilvl w:val="0"/>
          <w:numId w:val="30"/>
        </w:numPr>
        <w:spacing w:before="0" w:after="60"/>
        <w:ind w:left="1134"/>
        <w:rPr>
          <w:rFonts w:ascii="Arial" w:eastAsia="Times New Roman" w:hAnsi="Arial" w:cs="Arial"/>
          <w:color w:val="000000" w:themeColor="text1"/>
          <w:szCs w:val="24"/>
        </w:rPr>
      </w:pPr>
      <w:r w:rsidRPr="00CB7FE7">
        <w:rPr>
          <w:rFonts w:ascii="Arial" w:eastAsia="Times New Roman" w:hAnsi="Arial" w:cs="Arial"/>
          <w:color w:val="000000" w:themeColor="text1"/>
          <w:szCs w:val="24"/>
        </w:rPr>
        <w:t>zapewnienia, że instytucje prywatne, które oferują urządzenia i usługi ogólnie dostępne lub powszechnie zapewniane, będą brały pod uwagę wszystkie aspekty ich dostępności dla osób niepełnosprawnych,</w:t>
      </w:r>
    </w:p>
    <w:p w14:paraId="6D9C6A00" w14:textId="57B9929E" w:rsidR="00F03A9B" w:rsidRPr="00CB7FE7" w:rsidRDefault="00F03A9B" w:rsidP="003367E2">
      <w:pPr>
        <w:pStyle w:val="Akapitzlist"/>
        <w:numPr>
          <w:ilvl w:val="0"/>
          <w:numId w:val="30"/>
        </w:numPr>
        <w:spacing w:before="0" w:after="60"/>
        <w:ind w:left="1134"/>
        <w:rPr>
          <w:rFonts w:ascii="Arial" w:eastAsia="Times New Roman" w:hAnsi="Arial" w:cs="Arial"/>
          <w:color w:val="000000" w:themeColor="text1"/>
          <w:szCs w:val="24"/>
        </w:rPr>
      </w:pPr>
      <w:r w:rsidRPr="00CB7FE7">
        <w:rPr>
          <w:rFonts w:ascii="Arial" w:eastAsia="Times New Roman" w:hAnsi="Arial" w:cs="Arial"/>
          <w:color w:val="000000" w:themeColor="text1"/>
          <w:szCs w:val="24"/>
        </w:rPr>
        <w:t>zapewnienia szkolenia wszystkim zainteresowanym na temat dostępności dla osób niepełnosprawnych,</w:t>
      </w:r>
    </w:p>
    <w:p w14:paraId="249B6F9F" w14:textId="72533636" w:rsidR="00F03A9B" w:rsidRPr="00CB7FE7" w:rsidRDefault="00F03A9B" w:rsidP="003367E2">
      <w:pPr>
        <w:pStyle w:val="Akapitzlist"/>
        <w:numPr>
          <w:ilvl w:val="0"/>
          <w:numId w:val="30"/>
        </w:numPr>
        <w:spacing w:before="0" w:after="60"/>
        <w:ind w:left="1134"/>
        <w:rPr>
          <w:rFonts w:ascii="Arial" w:eastAsia="Times New Roman" w:hAnsi="Arial" w:cs="Arial"/>
          <w:color w:val="000000" w:themeColor="text1"/>
          <w:szCs w:val="24"/>
        </w:rPr>
      </w:pPr>
      <w:r w:rsidRPr="00CB7FE7">
        <w:rPr>
          <w:rFonts w:ascii="Arial" w:eastAsia="Times New Roman" w:hAnsi="Arial" w:cs="Arial"/>
          <w:color w:val="000000" w:themeColor="text1"/>
          <w:szCs w:val="24"/>
        </w:rPr>
        <w:t>zapewnienia w ogólnodostępnych budynkach i innych obiektach oznakowania w alfabecie Braille’a oraz w formach łatwych do czytania i zrozumienia,</w:t>
      </w:r>
    </w:p>
    <w:p w14:paraId="7A15F6B5" w14:textId="27774DB1" w:rsidR="00F03A9B" w:rsidRPr="00CB7FE7" w:rsidRDefault="00F03A9B" w:rsidP="003367E2">
      <w:pPr>
        <w:pStyle w:val="Akapitzlist"/>
        <w:numPr>
          <w:ilvl w:val="0"/>
          <w:numId w:val="30"/>
        </w:numPr>
        <w:spacing w:before="0" w:after="60"/>
        <w:ind w:left="1134"/>
        <w:rPr>
          <w:rFonts w:ascii="Arial" w:eastAsia="Times New Roman" w:hAnsi="Arial" w:cs="Arial"/>
          <w:color w:val="000000" w:themeColor="text1"/>
          <w:szCs w:val="24"/>
        </w:rPr>
      </w:pPr>
      <w:r w:rsidRPr="00CB7FE7">
        <w:rPr>
          <w:rFonts w:ascii="Arial" w:eastAsia="Times New Roman" w:hAnsi="Arial" w:cs="Arial"/>
          <w:color w:val="000000" w:themeColor="text1"/>
          <w:szCs w:val="24"/>
        </w:rPr>
        <w:t>zapewnienia różnych form pomocy i pośrednictwa ze strony innych osób lub zwierząt, w tym przewodników, lektorów i profesjonalnych tłumaczy języka migowego, w celu ułatwienia dostępu do ogólnodostępnych budynków i innych obiektów,</w:t>
      </w:r>
    </w:p>
    <w:p w14:paraId="37A676B0" w14:textId="356C7ACF" w:rsidR="00F03A9B" w:rsidRPr="00CB7FE7" w:rsidRDefault="00F03A9B" w:rsidP="003367E2">
      <w:pPr>
        <w:pStyle w:val="Akapitzlist"/>
        <w:numPr>
          <w:ilvl w:val="0"/>
          <w:numId w:val="30"/>
        </w:numPr>
        <w:spacing w:before="0" w:after="60"/>
        <w:ind w:left="1134"/>
        <w:rPr>
          <w:rFonts w:ascii="Arial" w:eastAsia="Times New Roman" w:hAnsi="Arial" w:cs="Arial"/>
          <w:color w:val="000000" w:themeColor="text1"/>
          <w:szCs w:val="24"/>
        </w:rPr>
      </w:pPr>
      <w:r w:rsidRPr="00CB7FE7">
        <w:rPr>
          <w:rFonts w:ascii="Arial" w:eastAsia="Times New Roman" w:hAnsi="Arial" w:cs="Arial"/>
          <w:color w:val="000000" w:themeColor="text1"/>
          <w:szCs w:val="24"/>
        </w:rPr>
        <w:t>popierania innych odpowiednich form pomocy i wsparcia osób niepełnosprawnych, aby zapewnić im dostęp do informacji,</w:t>
      </w:r>
    </w:p>
    <w:p w14:paraId="08241E39" w14:textId="2BC2460C" w:rsidR="00F03A9B" w:rsidRPr="00CB7FE7" w:rsidRDefault="00F03A9B" w:rsidP="003367E2">
      <w:pPr>
        <w:pStyle w:val="Akapitzlist"/>
        <w:numPr>
          <w:ilvl w:val="0"/>
          <w:numId w:val="30"/>
        </w:numPr>
        <w:spacing w:before="0" w:after="60"/>
        <w:ind w:left="1134"/>
        <w:rPr>
          <w:rFonts w:ascii="Arial" w:eastAsia="Times New Roman" w:hAnsi="Arial" w:cs="Arial"/>
          <w:color w:val="000000" w:themeColor="text1"/>
          <w:szCs w:val="24"/>
        </w:rPr>
      </w:pPr>
      <w:r w:rsidRPr="00CB7FE7">
        <w:rPr>
          <w:rFonts w:ascii="Arial" w:eastAsia="Times New Roman" w:hAnsi="Arial" w:cs="Arial"/>
          <w:color w:val="000000" w:themeColor="text1"/>
          <w:szCs w:val="24"/>
        </w:rPr>
        <w:t>popierania dostępu osób niepełnosprawnych do nowych technologii i systemów informacyjno-komunikacyjnych, w tym do Internetu,</w:t>
      </w:r>
    </w:p>
    <w:p w14:paraId="602EFF37" w14:textId="7E42876E" w:rsidR="00DD6CDC" w:rsidRPr="00CB7FE7" w:rsidRDefault="00F03A9B" w:rsidP="003367E2">
      <w:pPr>
        <w:pStyle w:val="Akapitzlist"/>
        <w:numPr>
          <w:ilvl w:val="0"/>
          <w:numId w:val="30"/>
        </w:numPr>
        <w:spacing w:before="0" w:after="60"/>
        <w:ind w:left="1134"/>
        <w:rPr>
          <w:rFonts w:ascii="Arial" w:eastAsia="Times New Roman" w:hAnsi="Arial" w:cs="Arial"/>
          <w:color w:val="000000" w:themeColor="text1"/>
          <w:szCs w:val="24"/>
        </w:rPr>
      </w:pPr>
      <w:r w:rsidRPr="00CB7FE7">
        <w:rPr>
          <w:rFonts w:ascii="Arial" w:eastAsia="Times New Roman" w:hAnsi="Arial" w:cs="Arial"/>
          <w:color w:val="000000" w:themeColor="text1"/>
          <w:szCs w:val="24"/>
        </w:rPr>
        <w:t>popierania, od wstępnego etapu, projektowania, rozwoju, produkcji i dystrybucji dostępnych technologii i systemów informacyjno-komunikacyjnych, tak aby technologie te i systemy były dostępne po najniższych kosztach.</w:t>
      </w:r>
    </w:p>
    <w:p w14:paraId="0BD9B5B8" w14:textId="42BCCDC6" w:rsidR="00F03A9B" w:rsidRPr="00CB7FE7" w:rsidRDefault="00F03A9B" w:rsidP="003367E2">
      <w:pPr>
        <w:pStyle w:val="Nagwek3"/>
        <w:rPr>
          <w:rFonts w:ascii="Arial" w:eastAsia="Times New Roman" w:hAnsi="Arial" w:cs="Arial"/>
          <w:color w:val="000000" w:themeColor="text1"/>
        </w:rPr>
      </w:pPr>
      <w:bookmarkStart w:id="86" w:name="_Toc206574462"/>
      <w:r w:rsidRPr="00CB7FE7">
        <w:rPr>
          <w:rFonts w:ascii="Arial" w:eastAsia="Times New Roman" w:hAnsi="Arial" w:cs="Arial"/>
          <w:color w:val="000000" w:themeColor="text1"/>
        </w:rPr>
        <w:lastRenderedPageBreak/>
        <w:t>Artykuł 10 Prawo do życia</w:t>
      </w:r>
      <w:bookmarkEnd w:id="86"/>
    </w:p>
    <w:p w14:paraId="107381E6" w14:textId="595295FF" w:rsidR="00DD6CDC"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Państwa Strony potwierdzają, że każda istota ludzka ma przyrodzone prawo do życia i podejmą wszelkie niezbędne środki w celu zapewnienia osobom niepełnosprawnym skutecznego korzystania z tego prawa, na zasadzie równości z innymi osobami.</w:t>
      </w:r>
    </w:p>
    <w:p w14:paraId="09C802C5" w14:textId="0601DC77" w:rsidR="00F03A9B" w:rsidRPr="00CB7FE7" w:rsidRDefault="00F03A9B" w:rsidP="003367E2">
      <w:pPr>
        <w:pStyle w:val="Nagwek3"/>
        <w:rPr>
          <w:rFonts w:ascii="Arial" w:eastAsia="Times New Roman" w:hAnsi="Arial" w:cs="Arial"/>
          <w:color w:val="000000" w:themeColor="text1"/>
        </w:rPr>
      </w:pPr>
      <w:bookmarkStart w:id="87" w:name="_Toc206574463"/>
      <w:r w:rsidRPr="00CB7FE7">
        <w:rPr>
          <w:rFonts w:ascii="Arial" w:eastAsia="Times New Roman" w:hAnsi="Arial" w:cs="Arial"/>
          <w:color w:val="000000" w:themeColor="text1"/>
        </w:rPr>
        <w:t>Artykuł 11 Sytuacje zagrożenia i sytuacje wymagające pomocy humanitarnej</w:t>
      </w:r>
      <w:bookmarkEnd w:id="87"/>
    </w:p>
    <w:p w14:paraId="6A189CBE" w14:textId="37DF1981" w:rsidR="00DD6CDC"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Państwa Strony podejmą, zgodnie ze swoimi zobowiązaniami wynikającymi z prawa międzynarodowego, w tym międzynarodowego prawa humanitarnego oraz międzynarodowego prawa praw człowieka, wszelkie niezbędne środki w celu zapewnienia ochrony i bezpieczeństwa osób niepełnosprawnych w sytuacjach zagrożenia, w tym w trakcie konfliktu zbrojnego, w sytuacjach wymagających pomocy humanitarnej i w przypadku klęsk żywiołowych.</w:t>
      </w:r>
    </w:p>
    <w:p w14:paraId="1552E82B" w14:textId="3A4AFEAA" w:rsidR="00F03A9B" w:rsidRPr="00CB7FE7" w:rsidRDefault="00F03A9B" w:rsidP="003367E2">
      <w:pPr>
        <w:pStyle w:val="Nagwek3"/>
        <w:rPr>
          <w:rFonts w:ascii="Arial" w:eastAsia="Times New Roman" w:hAnsi="Arial" w:cs="Arial"/>
          <w:color w:val="000000" w:themeColor="text1"/>
        </w:rPr>
      </w:pPr>
      <w:bookmarkStart w:id="88" w:name="_Toc206574464"/>
      <w:r w:rsidRPr="00CB7FE7">
        <w:rPr>
          <w:rFonts w:ascii="Arial" w:eastAsia="Times New Roman" w:hAnsi="Arial" w:cs="Arial"/>
          <w:color w:val="000000" w:themeColor="text1"/>
        </w:rPr>
        <w:t>Artykuł 12 Równość wobec prawa</w:t>
      </w:r>
      <w:bookmarkEnd w:id="88"/>
    </w:p>
    <w:p w14:paraId="28A1787D" w14:textId="32C1B55A" w:rsidR="00F03A9B" w:rsidRPr="00CB7FE7" w:rsidRDefault="00F03A9B" w:rsidP="003367E2">
      <w:pPr>
        <w:pStyle w:val="Akapitzlist"/>
        <w:numPr>
          <w:ilvl w:val="2"/>
          <w:numId w:val="29"/>
        </w:numPr>
        <w:ind w:left="426"/>
        <w:rPr>
          <w:rFonts w:ascii="Arial" w:eastAsia="Times New Roman" w:hAnsi="Arial" w:cs="Arial"/>
          <w:color w:val="000000" w:themeColor="text1"/>
        </w:rPr>
      </w:pPr>
      <w:r w:rsidRPr="00CB7FE7">
        <w:rPr>
          <w:rFonts w:ascii="Arial" w:eastAsia="Times New Roman" w:hAnsi="Arial" w:cs="Arial"/>
          <w:color w:val="000000" w:themeColor="text1"/>
        </w:rPr>
        <w:t>Państwa Strony potwierdzają, że osoby niepełnosprawne mają prawo do uznania ich za podmioty prawa.</w:t>
      </w:r>
    </w:p>
    <w:p w14:paraId="55981618" w14:textId="04DEAACF" w:rsidR="00F03A9B" w:rsidRPr="00CB7FE7" w:rsidRDefault="00F03A9B" w:rsidP="003367E2">
      <w:pPr>
        <w:pStyle w:val="Akapitzlist"/>
        <w:numPr>
          <w:ilvl w:val="2"/>
          <w:numId w:val="29"/>
        </w:numPr>
        <w:ind w:left="426"/>
        <w:rPr>
          <w:rFonts w:ascii="Arial" w:eastAsia="Times New Roman" w:hAnsi="Arial" w:cs="Arial"/>
          <w:color w:val="000000" w:themeColor="text1"/>
        </w:rPr>
      </w:pPr>
      <w:r w:rsidRPr="00CB7FE7">
        <w:rPr>
          <w:rFonts w:ascii="Arial" w:eastAsia="Times New Roman" w:hAnsi="Arial" w:cs="Arial"/>
          <w:color w:val="000000" w:themeColor="text1"/>
        </w:rPr>
        <w:t>Państwa Strony uznają, że osoby niepełnosprawne mają zdolność prawną, na zasadzie równości z innymi osobami, we wszystkich aspektach życia.</w:t>
      </w:r>
    </w:p>
    <w:p w14:paraId="469489E2" w14:textId="0710B64A" w:rsidR="00F03A9B" w:rsidRPr="00CB7FE7" w:rsidRDefault="00F03A9B" w:rsidP="003367E2">
      <w:pPr>
        <w:pStyle w:val="Akapitzlist"/>
        <w:numPr>
          <w:ilvl w:val="2"/>
          <w:numId w:val="29"/>
        </w:numPr>
        <w:ind w:left="426"/>
        <w:rPr>
          <w:rFonts w:ascii="Arial" w:eastAsia="Times New Roman" w:hAnsi="Arial" w:cs="Arial"/>
          <w:color w:val="000000" w:themeColor="text1"/>
        </w:rPr>
      </w:pPr>
      <w:r w:rsidRPr="00CB7FE7">
        <w:rPr>
          <w:rFonts w:ascii="Arial" w:eastAsia="Times New Roman" w:hAnsi="Arial" w:cs="Arial"/>
          <w:color w:val="000000" w:themeColor="text1"/>
        </w:rPr>
        <w:t>Państwa Strony podejmą odpowiednie środki w celu zapewnienia osobom niepełnosprawnym dostępu do wsparcia, którego mogą potrzebować przy korzystaniu ze zdolności prawnej.</w:t>
      </w:r>
    </w:p>
    <w:p w14:paraId="4B7A83E9" w14:textId="1D772EE2" w:rsidR="00F03A9B" w:rsidRPr="00CB7FE7" w:rsidRDefault="00F03A9B" w:rsidP="003367E2">
      <w:pPr>
        <w:pStyle w:val="Akapitzlist"/>
        <w:numPr>
          <w:ilvl w:val="2"/>
          <w:numId w:val="29"/>
        </w:numPr>
        <w:ind w:left="426"/>
        <w:rPr>
          <w:rFonts w:ascii="Arial" w:eastAsia="Times New Roman" w:hAnsi="Arial" w:cs="Arial"/>
          <w:color w:val="000000" w:themeColor="text1"/>
        </w:rPr>
      </w:pPr>
      <w:r w:rsidRPr="00CB7FE7">
        <w:rPr>
          <w:rFonts w:ascii="Arial" w:eastAsia="Times New Roman" w:hAnsi="Arial" w:cs="Arial"/>
          <w:color w:val="000000" w:themeColor="text1"/>
        </w:rPr>
        <w:t>Państwa Strony zagwarantują, że wszelkie środki związane z korzystaniem ze zdolności prawnej obejmować będą odpowiednie i skuteczne zabezpieczenia w celu zapobiegania nadużyciom, zgodnie z międzynarodowym prawem praw człowieka. Zabezpieczenia zapewnią, że środki związane z korzystaniem ze zdolności prawnej będą respektowały prawa, wolę i preferencje osoby, będą wolne od konfliktu interesów i bezprawnych nacisków, będą proporcjonalne i dostosowane do sytuacji danej osoby, będą stosowane przez możliwie najkrótszy czas i będą podlegały stałemu przeglądowi przez właściwe, niezależne i bezstronne władze lub organ sądowy. Zabezpieczenia powinny być proporcjonalne do stopnia, w jakim takie środki wpływają na prawa i interesy danej osoby.</w:t>
      </w:r>
    </w:p>
    <w:p w14:paraId="7A3F7A68" w14:textId="5E36FD00" w:rsidR="00DD6CDC" w:rsidRPr="00CB7FE7" w:rsidRDefault="00F03A9B" w:rsidP="003367E2">
      <w:pPr>
        <w:pStyle w:val="Akapitzlist"/>
        <w:numPr>
          <w:ilvl w:val="2"/>
          <w:numId w:val="29"/>
        </w:numPr>
        <w:ind w:left="426"/>
        <w:rPr>
          <w:rFonts w:ascii="Arial" w:eastAsia="Times New Roman" w:hAnsi="Arial" w:cs="Arial"/>
          <w:color w:val="000000" w:themeColor="text1"/>
        </w:rPr>
      </w:pPr>
      <w:r w:rsidRPr="00CB7FE7">
        <w:rPr>
          <w:rFonts w:ascii="Arial" w:eastAsia="Times New Roman" w:hAnsi="Arial" w:cs="Arial"/>
          <w:color w:val="000000" w:themeColor="text1"/>
        </w:rPr>
        <w:lastRenderedPageBreak/>
        <w:t>Państwa Strony podejmą wszelkie odpowiednie i efektywne środki, z uwzględnieniem postanowień niniejszego artykułu, celem zagwarantowania równego prawa osób niepełnosprawnych do posiadania i dziedziczenia własności, kontroli własnych spraw finansowych oraz do jednakowego dostępu do pożyczek bankowych, hipotecznych i innych form kredytów oraz zapewnią, że osoby niepełnosprawne nie będą samowolnie pozbawiane własności.</w:t>
      </w:r>
    </w:p>
    <w:p w14:paraId="03A20AEF" w14:textId="4D420ED2" w:rsidR="00F03A9B" w:rsidRPr="00CB7FE7" w:rsidRDefault="00F03A9B" w:rsidP="003367E2">
      <w:pPr>
        <w:pStyle w:val="Nagwek3"/>
        <w:rPr>
          <w:rFonts w:ascii="Arial" w:eastAsia="Times New Roman" w:hAnsi="Arial" w:cs="Arial"/>
          <w:color w:val="000000" w:themeColor="text1"/>
        </w:rPr>
      </w:pPr>
      <w:bookmarkStart w:id="89" w:name="_Toc206574465"/>
      <w:r w:rsidRPr="00CB7FE7">
        <w:rPr>
          <w:rFonts w:ascii="Arial" w:eastAsia="Times New Roman" w:hAnsi="Arial" w:cs="Arial"/>
          <w:color w:val="000000" w:themeColor="text1"/>
        </w:rPr>
        <w:t>Artykuł 13 Dostęp do wymiaru sprawiedliwości</w:t>
      </w:r>
      <w:bookmarkEnd w:id="89"/>
    </w:p>
    <w:p w14:paraId="7A8A1729" w14:textId="32A1AC64" w:rsidR="00F03A9B" w:rsidRPr="00CB7FE7" w:rsidRDefault="00F03A9B" w:rsidP="003367E2">
      <w:pPr>
        <w:pStyle w:val="Akapitzlist"/>
        <w:numPr>
          <w:ilvl w:val="3"/>
          <w:numId w:val="28"/>
        </w:numPr>
        <w:ind w:left="426"/>
        <w:rPr>
          <w:rFonts w:ascii="Arial" w:eastAsia="Times New Roman" w:hAnsi="Arial" w:cs="Arial"/>
          <w:color w:val="000000" w:themeColor="text1"/>
        </w:rPr>
      </w:pPr>
      <w:r w:rsidRPr="00CB7FE7">
        <w:rPr>
          <w:rFonts w:ascii="Arial" w:eastAsia="Times New Roman" w:hAnsi="Arial" w:cs="Arial"/>
          <w:color w:val="000000" w:themeColor="text1"/>
        </w:rPr>
        <w:t>Państwa Strony zapewnią osobom niepełnosprawnym, na zasadzie równości z innymi osobami, skuteczny dostęp do wymiaru sprawiedliwości, w tym poprzez wprowadzenie dostosowań proceduralnych i dostosowań odpowiednich do ich wieku, w celu ułatwienia efektywnego udziału, bezpośrednio lub pośrednio, zwłaszcza jako świadków, we wszelkich postępowaniach prawnych, w tym na etapie śledztwa i innych form postępowania przygotowawczego.</w:t>
      </w:r>
    </w:p>
    <w:p w14:paraId="1239991C" w14:textId="0D19DD84" w:rsidR="00DD6CDC" w:rsidRPr="00CB7FE7" w:rsidRDefault="00F03A9B" w:rsidP="003367E2">
      <w:pPr>
        <w:pStyle w:val="Akapitzlist"/>
        <w:numPr>
          <w:ilvl w:val="3"/>
          <w:numId w:val="28"/>
        </w:numPr>
        <w:ind w:left="426"/>
        <w:rPr>
          <w:rFonts w:ascii="Arial" w:eastAsia="Times New Roman" w:hAnsi="Arial" w:cs="Arial"/>
          <w:color w:val="000000" w:themeColor="text1"/>
        </w:rPr>
      </w:pPr>
      <w:r w:rsidRPr="00CB7FE7">
        <w:rPr>
          <w:rFonts w:ascii="Arial" w:eastAsia="Times New Roman" w:hAnsi="Arial" w:cs="Arial"/>
          <w:color w:val="000000" w:themeColor="text1"/>
        </w:rPr>
        <w:t>Aby wesprzeć gwarancje skutecznego dostępu osób niepełnosprawnych do wymiaru sprawiedliwości, na zasadzie równości z innymi osobami, Państwa Strony będą popierać odpowiednie szkolenia osób pracujących w wymiarze sprawiedliwości, w tym w policji i więziennictwie.</w:t>
      </w:r>
    </w:p>
    <w:p w14:paraId="1B76EA6B" w14:textId="7047EC1A" w:rsidR="00F03A9B" w:rsidRPr="00CB7FE7" w:rsidRDefault="00F03A9B" w:rsidP="003367E2">
      <w:pPr>
        <w:pStyle w:val="Nagwek3"/>
        <w:rPr>
          <w:rFonts w:ascii="Arial" w:eastAsia="Times New Roman" w:hAnsi="Arial" w:cs="Arial"/>
          <w:color w:val="000000" w:themeColor="text1"/>
        </w:rPr>
      </w:pPr>
      <w:bookmarkStart w:id="90" w:name="_Toc206574466"/>
      <w:r w:rsidRPr="00CB7FE7">
        <w:rPr>
          <w:rFonts w:ascii="Arial" w:eastAsia="Times New Roman" w:hAnsi="Arial" w:cs="Arial"/>
          <w:color w:val="000000" w:themeColor="text1"/>
        </w:rPr>
        <w:t>Artykuł 14 Wolność i bezpieczeństwo osobiste</w:t>
      </w:r>
      <w:bookmarkEnd w:id="90"/>
    </w:p>
    <w:p w14:paraId="3C0BDA25" w14:textId="5D751868" w:rsidR="00F03A9B" w:rsidRPr="00CB7FE7" w:rsidRDefault="00F03A9B" w:rsidP="00DC0D13">
      <w:pPr>
        <w:pStyle w:val="Akapitzlist"/>
        <w:numPr>
          <w:ilvl w:val="1"/>
          <w:numId w:val="111"/>
        </w:numPr>
        <w:rPr>
          <w:rFonts w:ascii="Arial" w:eastAsia="Times New Roman" w:hAnsi="Arial" w:cs="Arial"/>
          <w:color w:val="000000" w:themeColor="text1"/>
        </w:rPr>
      </w:pPr>
      <w:r w:rsidRPr="00CB7FE7">
        <w:rPr>
          <w:rFonts w:ascii="Arial" w:eastAsia="Times New Roman" w:hAnsi="Arial" w:cs="Arial"/>
          <w:color w:val="000000" w:themeColor="text1"/>
        </w:rPr>
        <w:t>Państwa Strony zapewnią, że osoby niepełnosprawne, na zasadzie równości z innymi osobami:</w:t>
      </w:r>
    </w:p>
    <w:p w14:paraId="2DBC9E07" w14:textId="68518B3E" w:rsidR="00F03A9B" w:rsidRPr="00CB7FE7" w:rsidRDefault="00F03A9B" w:rsidP="00DC0D13">
      <w:pPr>
        <w:pStyle w:val="Akapitzlist"/>
        <w:numPr>
          <w:ilvl w:val="3"/>
          <w:numId w:val="113"/>
        </w:numPr>
        <w:rPr>
          <w:rFonts w:ascii="Arial" w:eastAsia="Times New Roman" w:hAnsi="Arial" w:cs="Arial"/>
          <w:color w:val="000000" w:themeColor="text1"/>
        </w:rPr>
      </w:pPr>
      <w:r w:rsidRPr="00CB7FE7">
        <w:rPr>
          <w:rFonts w:ascii="Arial" w:eastAsia="Times New Roman" w:hAnsi="Arial" w:cs="Arial"/>
          <w:color w:val="000000" w:themeColor="text1"/>
        </w:rPr>
        <w:t>będą korzystały z prawa do wolności i bezpieczeństwa osobistego,</w:t>
      </w:r>
    </w:p>
    <w:p w14:paraId="11065A1E" w14:textId="1546BD31" w:rsidR="00DC0D13" w:rsidRPr="00CB7FE7" w:rsidRDefault="00F03A9B" w:rsidP="00DC0D13">
      <w:pPr>
        <w:pStyle w:val="Akapitzlist"/>
        <w:numPr>
          <w:ilvl w:val="3"/>
          <w:numId w:val="113"/>
        </w:numPr>
        <w:rPr>
          <w:rFonts w:ascii="Arial" w:eastAsia="Times New Roman" w:hAnsi="Arial" w:cs="Arial"/>
          <w:color w:val="000000" w:themeColor="text1"/>
        </w:rPr>
      </w:pPr>
      <w:r w:rsidRPr="00CB7FE7">
        <w:rPr>
          <w:rFonts w:ascii="Arial" w:eastAsia="Times New Roman" w:hAnsi="Arial" w:cs="Arial"/>
          <w:color w:val="000000" w:themeColor="text1"/>
        </w:rPr>
        <w:t xml:space="preserve">nie będą pozbawiane wolności bezprawnie lub samowolnie, a także, że każde pozbawienie wolności będzie zgodne z prawem oraz że niepełnosprawność w żadnym przypadku nie będzie uzasadniać pozbawienia wolności. </w:t>
      </w:r>
    </w:p>
    <w:p w14:paraId="6EEDBE8B" w14:textId="70E35BBA" w:rsidR="00DD6CDC" w:rsidRPr="00CB7FE7" w:rsidRDefault="00F03A9B" w:rsidP="00DC0D13">
      <w:pPr>
        <w:pStyle w:val="Akapitzlist"/>
        <w:numPr>
          <w:ilvl w:val="1"/>
          <w:numId w:val="111"/>
        </w:numPr>
        <w:rPr>
          <w:rFonts w:ascii="Arial" w:eastAsia="Times New Roman" w:hAnsi="Arial" w:cs="Arial"/>
          <w:color w:val="000000" w:themeColor="text1"/>
        </w:rPr>
      </w:pPr>
      <w:r w:rsidRPr="00CB7FE7">
        <w:rPr>
          <w:rFonts w:ascii="Arial" w:eastAsia="Times New Roman" w:hAnsi="Arial" w:cs="Arial"/>
          <w:color w:val="000000" w:themeColor="text1"/>
        </w:rPr>
        <w:t>Państwa Strony zapewnią osobom niepełnosprawnym, które zostaną pozbawione wolności w wyniku jakiegokolwiek postępowania, prawo, na zasadzie równości z innymi osobami, do gwarancji zgodnych z międzynarodowym prawem praw człowieka i traktowanie zgodne z celami i zasadami niniejszej konwencji, włączając w to zapewnienie racjonalnych usprawnień.</w:t>
      </w:r>
    </w:p>
    <w:p w14:paraId="0610B692" w14:textId="46B37DCB" w:rsidR="00F03A9B" w:rsidRPr="00CB7FE7" w:rsidRDefault="00F03A9B" w:rsidP="003367E2">
      <w:pPr>
        <w:pStyle w:val="Nagwek3"/>
        <w:rPr>
          <w:rFonts w:ascii="Arial" w:eastAsia="Times New Roman" w:hAnsi="Arial" w:cs="Arial"/>
          <w:color w:val="000000" w:themeColor="text1"/>
        </w:rPr>
      </w:pPr>
      <w:bookmarkStart w:id="91" w:name="_Toc206574467"/>
      <w:r w:rsidRPr="00CB7FE7">
        <w:rPr>
          <w:rFonts w:ascii="Arial" w:eastAsia="Times New Roman" w:hAnsi="Arial" w:cs="Arial"/>
          <w:color w:val="000000" w:themeColor="text1"/>
        </w:rPr>
        <w:lastRenderedPageBreak/>
        <w:t>Artykuł 15 Wolność od tortur lub okrutnego, nieludzkiego albo poniżającego traktowania lub karania</w:t>
      </w:r>
      <w:bookmarkEnd w:id="91"/>
    </w:p>
    <w:p w14:paraId="4A38A241" w14:textId="1BBD78E1" w:rsidR="00F03A9B" w:rsidRPr="00CB7FE7" w:rsidRDefault="00F03A9B" w:rsidP="003367E2">
      <w:pPr>
        <w:pStyle w:val="Akapitzlist"/>
        <w:numPr>
          <w:ilvl w:val="3"/>
          <w:numId w:val="26"/>
        </w:numPr>
        <w:ind w:left="426"/>
        <w:rPr>
          <w:rFonts w:ascii="Arial" w:eastAsia="Times New Roman" w:hAnsi="Arial" w:cs="Arial"/>
          <w:color w:val="000000" w:themeColor="text1"/>
        </w:rPr>
      </w:pPr>
      <w:r w:rsidRPr="00CB7FE7">
        <w:rPr>
          <w:rFonts w:ascii="Arial" w:eastAsia="Times New Roman" w:hAnsi="Arial" w:cs="Arial"/>
          <w:color w:val="000000" w:themeColor="text1"/>
        </w:rPr>
        <w:t>Nikt nie będzie poddany torturom lub okrutnemu, nieludzkiemu lub poniżającemu traktowaniu, lub karaniu. W szczególności, nikt nie będzie poddany, bez swobodnie wyrażonej zgody, eksperymentom medycznym lub naukowym.</w:t>
      </w:r>
    </w:p>
    <w:p w14:paraId="58D7796F" w14:textId="43458674" w:rsidR="00DD6CDC" w:rsidRPr="00CB7FE7" w:rsidRDefault="00F03A9B" w:rsidP="003367E2">
      <w:pPr>
        <w:pStyle w:val="Akapitzlist"/>
        <w:numPr>
          <w:ilvl w:val="3"/>
          <w:numId w:val="26"/>
        </w:numPr>
        <w:ind w:left="426"/>
        <w:rPr>
          <w:rFonts w:ascii="Arial" w:eastAsia="Times New Roman" w:hAnsi="Arial" w:cs="Arial"/>
          <w:color w:val="000000" w:themeColor="text1"/>
        </w:rPr>
      </w:pPr>
      <w:r w:rsidRPr="00CB7FE7">
        <w:rPr>
          <w:rFonts w:ascii="Arial" w:eastAsia="Times New Roman" w:hAnsi="Arial" w:cs="Arial"/>
          <w:color w:val="000000" w:themeColor="text1"/>
        </w:rPr>
        <w:t>Państwa Strony podejmą skuteczne środki ustawodawcze, administracyjne, sądowe i inne w celu zapobiegania, na zasadzie równości z innymi osobami, poddawaniu osób niepełnosprawnych torturom lub okrutnemu, nieludzkiemu lub poniżającemu traktowaniu, lub karaniu.</w:t>
      </w:r>
    </w:p>
    <w:p w14:paraId="42F0683E" w14:textId="31B3C69E" w:rsidR="00F03A9B" w:rsidRPr="00CB7FE7" w:rsidRDefault="00F03A9B" w:rsidP="003367E2">
      <w:pPr>
        <w:pStyle w:val="Nagwek3"/>
        <w:rPr>
          <w:rFonts w:ascii="Arial" w:eastAsia="Times New Roman" w:hAnsi="Arial" w:cs="Arial"/>
          <w:color w:val="000000" w:themeColor="text1"/>
        </w:rPr>
      </w:pPr>
      <w:bookmarkStart w:id="92" w:name="_Toc206574468"/>
      <w:r w:rsidRPr="00CB7FE7">
        <w:rPr>
          <w:rFonts w:ascii="Arial" w:eastAsia="Times New Roman" w:hAnsi="Arial" w:cs="Arial"/>
          <w:color w:val="000000" w:themeColor="text1"/>
        </w:rPr>
        <w:t>Artykuł 16 Wolność od wykorzystywania, przemocy i nadużyć</w:t>
      </w:r>
      <w:bookmarkEnd w:id="92"/>
    </w:p>
    <w:p w14:paraId="1BDBDC2E" w14:textId="5FBDC6BA" w:rsidR="00F03A9B" w:rsidRPr="00CB7FE7" w:rsidRDefault="00F03A9B" w:rsidP="003367E2">
      <w:pPr>
        <w:pStyle w:val="Akapitzlist"/>
        <w:numPr>
          <w:ilvl w:val="0"/>
          <w:numId w:val="71"/>
        </w:numPr>
        <w:rPr>
          <w:rFonts w:ascii="Arial" w:eastAsia="Times New Roman" w:hAnsi="Arial" w:cs="Arial"/>
          <w:color w:val="000000" w:themeColor="text1"/>
        </w:rPr>
      </w:pPr>
      <w:r w:rsidRPr="00CB7FE7">
        <w:rPr>
          <w:rFonts w:ascii="Arial" w:eastAsia="Times New Roman" w:hAnsi="Arial" w:cs="Arial"/>
          <w:color w:val="000000" w:themeColor="text1"/>
        </w:rPr>
        <w:t>Państwa Strony podejmą wszelkie odpowiednie środki ustawodawcze, administracyjne, społeczne, w dziedzinie edukacji i inne w celu ochrony osób niepełnosprawnych, zarówno w domu, jak i poza nim, przed wszelkimi formami wykorzystywania, przemocy i nadużyć, w tym związanych z płcią.</w:t>
      </w:r>
    </w:p>
    <w:p w14:paraId="5C9A9964" w14:textId="40E1A45D" w:rsidR="00F03A9B" w:rsidRPr="00CB7FE7" w:rsidRDefault="00F03A9B" w:rsidP="003367E2">
      <w:pPr>
        <w:pStyle w:val="Akapitzlist"/>
        <w:numPr>
          <w:ilvl w:val="0"/>
          <w:numId w:val="71"/>
        </w:numPr>
        <w:rPr>
          <w:rFonts w:ascii="Arial" w:eastAsia="Times New Roman" w:hAnsi="Arial" w:cs="Arial"/>
          <w:color w:val="000000" w:themeColor="text1"/>
        </w:rPr>
      </w:pPr>
      <w:r w:rsidRPr="00CB7FE7">
        <w:rPr>
          <w:rFonts w:ascii="Arial" w:eastAsia="Times New Roman" w:hAnsi="Arial" w:cs="Arial"/>
          <w:color w:val="000000" w:themeColor="text1"/>
        </w:rPr>
        <w:t>Państwa Strony podejmą również wszelkie odpowiednie środki w celu zapobiegania wszelkim formom wykorzystywania, przemocy i nadużyć, poprzez zapewnienie osobom niepełnosprawnym, ich rodzinom oraz opiekunom, między innymi, właściwych form pomocy i wsparcia odpowiednich ze względu na płeć i wiek, w tym poprzez zapewnienie informacji i edukacji na temat unikania, rozpoznawania i zgłaszania przypadków wykorzystywania, przemocy i nadużyć. Państwa Strony zapewnią, że formy pomocy i wsparcia będą dostosowane do wieku, płci i niepełnosprawności.</w:t>
      </w:r>
    </w:p>
    <w:p w14:paraId="31FB7283" w14:textId="18A33A77" w:rsidR="00F03A9B" w:rsidRPr="00CB7FE7" w:rsidRDefault="00F03A9B" w:rsidP="003367E2">
      <w:pPr>
        <w:pStyle w:val="Akapitzlist"/>
        <w:numPr>
          <w:ilvl w:val="0"/>
          <w:numId w:val="71"/>
        </w:numPr>
        <w:rPr>
          <w:rFonts w:ascii="Arial" w:eastAsia="Times New Roman" w:hAnsi="Arial" w:cs="Arial"/>
          <w:color w:val="000000" w:themeColor="text1"/>
        </w:rPr>
      </w:pPr>
      <w:r w:rsidRPr="00CB7FE7">
        <w:rPr>
          <w:rFonts w:ascii="Arial" w:eastAsia="Times New Roman" w:hAnsi="Arial" w:cs="Arial"/>
          <w:color w:val="000000" w:themeColor="text1"/>
        </w:rPr>
        <w:t>Aby zapobiegać wszelkim formom wykorzystywania, przemocy i nadużyć, Państwa Strony zapewnią, że wszelkie ułatwienia i programy mające służyć osobom niepełnosprawnym będą efektywnie monitorowane przez niezależne władze.</w:t>
      </w:r>
    </w:p>
    <w:p w14:paraId="1664D59F" w14:textId="25BD1926" w:rsidR="00F03A9B" w:rsidRPr="00CB7FE7" w:rsidRDefault="00F03A9B" w:rsidP="003367E2">
      <w:pPr>
        <w:pStyle w:val="Akapitzlist"/>
        <w:numPr>
          <w:ilvl w:val="0"/>
          <w:numId w:val="71"/>
        </w:numPr>
        <w:rPr>
          <w:rFonts w:ascii="Arial" w:eastAsia="Times New Roman" w:hAnsi="Arial" w:cs="Arial"/>
          <w:color w:val="000000" w:themeColor="text1"/>
        </w:rPr>
      </w:pPr>
      <w:r w:rsidRPr="00CB7FE7">
        <w:rPr>
          <w:rFonts w:ascii="Arial" w:eastAsia="Times New Roman" w:hAnsi="Arial" w:cs="Arial"/>
          <w:color w:val="000000" w:themeColor="text1"/>
        </w:rPr>
        <w:t xml:space="preserve">Państwa Strony podejmą wszelkie odpowiednie środki w celu wspierania powrotu do zdrowia fizycznego i psychicznego oraz w zakresie zdolności poznawczych, a także wspierania rehabilitacji i społecznej reintegracji osób niepełnosprawnych, które stały się ofiarami jakiejkolwiek formy wykorzystywania, przemocy i nadużyć, w tym poprzez zapewnienie pomocy i wsparcia. Proces powrotu do zdrowia i reintegracja powinny następować w środowisku sprzyjającym zdrowiu, dobrobytowi, szacunkowi dla </w:t>
      </w:r>
      <w:r w:rsidRPr="00CB7FE7">
        <w:rPr>
          <w:rFonts w:ascii="Arial" w:eastAsia="Times New Roman" w:hAnsi="Arial" w:cs="Arial"/>
          <w:color w:val="000000" w:themeColor="text1"/>
        </w:rPr>
        <w:lastRenderedPageBreak/>
        <w:t>samego siebie, godności i samodzielności oraz powinny uwzględniać potrzeby wynikające z płci i wieku.</w:t>
      </w:r>
    </w:p>
    <w:p w14:paraId="7177CCA5" w14:textId="48C20CBD" w:rsidR="00DD6CDC" w:rsidRPr="00CB7FE7" w:rsidRDefault="00F03A9B" w:rsidP="003367E2">
      <w:pPr>
        <w:pStyle w:val="Akapitzlist"/>
        <w:numPr>
          <w:ilvl w:val="0"/>
          <w:numId w:val="71"/>
        </w:numPr>
        <w:rPr>
          <w:rFonts w:ascii="Arial" w:eastAsia="Times New Roman" w:hAnsi="Arial" w:cs="Arial"/>
          <w:color w:val="000000" w:themeColor="text1"/>
        </w:rPr>
      </w:pPr>
      <w:r w:rsidRPr="00CB7FE7">
        <w:rPr>
          <w:rFonts w:ascii="Arial" w:eastAsia="Times New Roman" w:hAnsi="Arial" w:cs="Arial"/>
          <w:color w:val="000000" w:themeColor="text1"/>
        </w:rPr>
        <w:t>Państwa Strony ustanowią skuteczne ustawodawstwo i politykę, w tym ustawodawstwo i politykę na rzecz kobiet i dzieci, w celu zapewnienia, że przypadki wykorzystywania, przemocy i nadużyć wobec osób niepełnosprawnych będą identyfikowane, badane i, gdy to właściwe, ścigane.</w:t>
      </w:r>
    </w:p>
    <w:p w14:paraId="57779F4F" w14:textId="5D5A6F97" w:rsidR="00F03A9B" w:rsidRPr="00CB7FE7" w:rsidRDefault="00F03A9B" w:rsidP="003367E2">
      <w:pPr>
        <w:pStyle w:val="Nagwek3"/>
        <w:rPr>
          <w:rFonts w:ascii="Arial" w:eastAsia="Times New Roman" w:hAnsi="Arial" w:cs="Arial"/>
          <w:color w:val="000000" w:themeColor="text1"/>
        </w:rPr>
      </w:pPr>
      <w:bookmarkStart w:id="93" w:name="_Toc206574469"/>
      <w:r w:rsidRPr="00CB7FE7">
        <w:rPr>
          <w:rFonts w:ascii="Arial" w:eastAsia="Times New Roman" w:hAnsi="Arial" w:cs="Arial"/>
          <w:color w:val="000000" w:themeColor="text1"/>
        </w:rPr>
        <w:t>Artykuł 17 Ochrona integralności osobistej</w:t>
      </w:r>
      <w:bookmarkEnd w:id="93"/>
    </w:p>
    <w:p w14:paraId="49B5AD29" w14:textId="13D80749" w:rsidR="00DD6CDC"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Każda osoba niepełnosprawna ma prawo do poszanowania jej integralności fizycznej i psychicznej, na zasadzie równości z innymi osobami.</w:t>
      </w:r>
    </w:p>
    <w:p w14:paraId="3F315CA5" w14:textId="1BF2B926" w:rsidR="00F03A9B" w:rsidRPr="00CB7FE7" w:rsidRDefault="00F03A9B" w:rsidP="003367E2">
      <w:pPr>
        <w:pStyle w:val="Nagwek3"/>
        <w:rPr>
          <w:rFonts w:ascii="Arial" w:eastAsia="Times New Roman" w:hAnsi="Arial" w:cs="Arial"/>
          <w:color w:val="000000" w:themeColor="text1"/>
        </w:rPr>
      </w:pPr>
      <w:bookmarkStart w:id="94" w:name="_Toc206574470"/>
      <w:r w:rsidRPr="00CB7FE7">
        <w:rPr>
          <w:rFonts w:ascii="Arial" w:eastAsia="Times New Roman" w:hAnsi="Arial" w:cs="Arial"/>
          <w:color w:val="000000" w:themeColor="text1"/>
        </w:rPr>
        <w:t>Artykuł 18 Swoboda przemieszczania się i obywatelstwo</w:t>
      </w:r>
      <w:bookmarkEnd w:id="94"/>
    </w:p>
    <w:p w14:paraId="63BBFE94" w14:textId="284D181D" w:rsidR="00F03A9B" w:rsidRPr="00CB7FE7" w:rsidRDefault="00F03A9B" w:rsidP="00DC0D13">
      <w:pPr>
        <w:pStyle w:val="Akapitzlist"/>
        <w:numPr>
          <w:ilvl w:val="0"/>
          <w:numId w:val="116"/>
        </w:numPr>
        <w:rPr>
          <w:rFonts w:ascii="Arial" w:eastAsia="Times New Roman" w:hAnsi="Arial" w:cs="Arial"/>
          <w:color w:val="000000" w:themeColor="text1"/>
        </w:rPr>
      </w:pPr>
      <w:r w:rsidRPr="00CB7FE7">
        <w:rPr>
          <w:rFonts w:ascii="Arial" w:eastAsia="Times New Roman" w:hAnsi="Arial" w:cs="Arial"/>
          <w:color w:val="000000" w:themeColor="text1"/>
        </w:rPr>
        <w:t>Państwa Strony uznają prawo osób niepełnosprawnych do swobody przemieszczania się, swobody wyboru miejsca zamieszkania i do obywatelstwa, na zasadzie równości z innymi osobami, między innymi poprzez zapewnienie, że osoby niepełnosprawne:</w:t>
      </w:r>
    </w:p>
    <w:p w14:paraId="3E226F66" w14:textId="5A69A491" w:rsidR="00F03A9B" w:rsidRPr="00CB7FE7" w:rsidRDefault="00F03A9B" w:rsidP="003367E2">
      <w:pPr>
        <w:pStyle w:val="Akapitzlist"/>
        <w:numPr>
          <w:ilvl w:val="0"/>
          <w:numId w:val="72"/>
        </w:numPr>
        <w:rPr>
          <w:rFonts w:ascii="Arial" w:eastAsia="Times New Roman" w:hAnsi="Arial" w:cs="Arial"/>
          <w:color w:val="000000" w:themeColor="text1"/>
        </w:rPr>
      </w:pPr>
      <w:r w:rsidRPr="00CB7FE7">
        <w:rPr>
          <w:rFonts w:ascii="Arial" w:eastAsia="Times New Roman" w:hAnsi="Arial" w:cs="Arial"/>
          <w:color w:val="000000" w:themeColor="text1"/>
        </w:rPr>
        <w:t>będą miały prawo uzyskać  i zmienić obywatelstwo i nie będą pozbawiane obywatelstwa arbitralnie lub ze względu na niepełnosprawność,</w:t>
      </w:r>
    </w:p>
    <w:p w14:paraId="4A186AA7" w14:textId="6B041C2E" w:rsidR="00F03A9B" w:rsidRPr="00CB7FE7" w:rsidRDefault="00F03A9B" w:rsidP="003367E2">
      <w:pPr>
        <w:pStyle w:val="Akapitzlist"/>
        <w:numPr>
          <w:ilvl w:val="0"/>
          <w:numId w:val="72"/>
        </w:numPr>
        <w:rPr>
          <w:rFonts w:ascii="Arial" w:eastAsia="Times New Roman" w:hAnsi="Arial" w:cs="Arial"/>
          <w:color w:val="000000" w:themeColor="text1"/>
        </w:rPr>
      </w:pPr>
      <w:r w:rsidRPr="00CB7FE7">
        <w:rPr>
          <w:rFonts w:ascii="Arial" w:eastAsia="Times New Roman" w:hAnsi="Arial" w:cs="Arial"/>
          <w:color w:val="000000" w:themeColor="text1"/>
        </w:rPr>
        <w:t>nie będą pozbawiane, ze względu na niepełnosprawność, możliwości do uzyskania, posiadania i korzystania z dokumentu poświadczającego obywatelstwo lub innego dokumentu tożsamości, ani zdolności do korzystania z odpowiednich procedur, takich jak procedury imigracyjne, które mogą być konieczne celem ułatwienia korzystania z prawa do swobody przemieszczania się,</w:t>
      </w:r>
    </w:p>
    <w:p w14:paraId="25C07744" w14:textId="19C7EB1A" w:rsidR="00F03A9B" w:rsidRPr="00CB7FE7" w:rsidRDefault="00F03A9B" w:rsidP="003367E2">
      <w:pPr>
        <w:pStyle w:val="Akapitzlist"/>
        <w:numPr>
          <w:ilvl w:val="0"/>
          <w:numId w:val="72"/>
        </w:numPr>
        <w:rPr>
          <w:rFonts w:ascii="Arial" w:eastAsia="Times New Roman" w:hAnsi="Arial" w:cs="Arial"/>
          <w:color w:val="000000" w:themeColor="text1"/>
        </w:rPr>
      </w:pPr>
      <w:r w:rsidRPr="00CB7FE7">
        <w:rPr>
          <w:rFonts w:ascii="Arial" w:eastAsia="Times New Roman" w:hAnsi="Arial" w:cs="Arial"/>
          <w:color w:val="000000" w:themeColor="text1"/>
        </w:rPr>
        <w:t>będą mogły swobodnie opuścić jakikolwiek kraj, włączając w to własny,</w:t>
      </w:r>
    </w:p>
    <w:p w14:paraId="63AC2313" w14:textId="43C6AD91" w:rsidR="00F03A9B" w:rsidRPr="00CB7FE7" w:rsidRDefault="00F03A9B" w:rsidP="003367E2">
      <w:pPr>
        <w:pStyle w:val="Akapitzlist"/>
        <w:numPr>
          <w:ilvl w:val="0"/>
          <w:numId w:val="72"/>
        </w:numPr>
        <w:rPr>
          <w:rFonts w:ascii="Arial" w:eastAsia="Times New Roman" w:hAnsi="Arial" w:cs="Arial"/>
          <w:color w:val="000000" w:themeColor="text1"/>
        </w:rPr>
      </w:pPr>
      <w:r w:rsidRPr="00CB7FE7">
        <w:rPr>
          <w:rFonts w:ascii="Arial" w:eastAsia="Times New Roman" w:hAnsi="Arial" w:cs="Arial"/>
          <w:color w:val="000000" w:themeColor="text1"/>
        </w:rPr>
        <w:t>nie będą pozbawiane, arbitralnie lub ze względu na niepełnosprawność, prawa wjazdu do własnego kraju.</w:t>
      </w:r>
    </w:p>
    <w:p w14:paraId="595A13DA" w14:textId="47BCFA4E" w:rsidR="00DD6CDC" w:rsidRPr="00CB7FE7" w:rsidRDefault="00F03A9B" w:rsidP="00DC0D13">
      <w:pPr>
        <w:pStyle w:val="Akapitzlist"/>
        <w:numPr>
          <w:ilvl w:val="0"/>
          <w:numId w:val="116"/>
        </w:numPr>
        <w:rPr>
          <w:rFonts w:ascii="Arial" w:eastAsia="Times New Roman" w:hAnsi="Arial" w:cs="Arial"/>
          <w:color w:val="000000" w:themeColor="text1"/>
        </w:rPr>
      </w:pPr>
      <w:r w:rsidRPr="00CB7FE7">
        <w:rPr>
          <w:rFonts w:ascii="Arial" w:eastAsia="Times New Roman" w:hAnsi="Arial" w:cs="Arial"/>
          <w:color w:val="000000" w:themeColor="text1"/>
        </w:rPr>
        <w:t>Niepełnosprawne dzieci będą rejestrowane niezwłocznie po urodzeniu i od urodzenia mają prawo do nazwiska, prawo do nabycia obywatelstwa oraz, w miarę możliwości, mają prawo znać rodziców i podlegać ich opiece.</w:t>
      </w:r>
    </w:p>
    <w:p w14:paraId="3A9D804E" w14:textId="59C0ED3D" w:rsidR="00F03A9B" w:rsidRPr="00CB7FE7" w:rsidRDefault="00F03A9B" w:rsidP="003367E2">
      <w:pPr>
        <w:pStyle w:val="Nagwek3"/>
        <w:rPr>
          <w:rFonts w:ascii="Arial" w:eastAsia="Times New Roman" w:hAnsi="Arial" w:cs="Arial"/>
          <w:color w:val="000000" w:themeColor="text1"/>
        </w:rPr>
      </w:pPr>
      <w:bookmarkStart w:id="95" w:name="_Toc206574471"/>
      <w:r w:rsidRPr="00CB7FE7">
        <w:rPr>
          <w:rFonts w:ascii="Arial" w:eastAsia="Times New Roman" w:hAnsi="Arial" w:cs="Arial"/>
          <w:color w:val="000000" w:themeColor="text1"/>
        </w:rPr>
        <w:t>Artykuł 19 Prowadzenie życia samodzielnie i przy włączeniu w społeczeństwo</w:t>
      </w:r>
      <w:bookmarkEnd w:id="95"/>
    </w:p>
    <w:p w14:paraId="4750120B" w14:textId="77777777" w:rsidR="00F03A9B"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 xml:space="preserve">Państwa Strony niniejszej konwencji uznają równe prawo wszystkich osób niepełnosprawnych do życia w społeczeństwie, wraz z prawem dokonywania takich samych </w:t>
      </w:r>
      <w:r w:rsidRPr="00CB7FE7">
        <w:rPr>
          <w:rFonts w:ascii="Arial" w:eastAsia="Times New Roman" w:hAnsi="Arial" w:cs="Arial"/>
          <w:color w:val="000000" w:themeColor="text1"/>
        </w:rPr>
        <w:lastRenderedPageBreak/>
        <w:t>wyborów, na równi z innymi osobami, oraz podejmą efektywne i odpowiednie środki w celu ułatwienia pełnego korzystania przez osoby niepełnosprawne z tego prawa oraz ich pełnej integracji i pełnego udziału w życiu społeczeństwa, w tym poprzez zapewnienie, że:</w:t>
      </w:r>
    </w:p>
    <w:p w14:paraId="65D10470" w14:textId="6C78C806" w:rsidR="00F03A9B" w:rsidRPr="00CB7FE7" w:rsidRDefault="00F03A9B" w:rsidP="003367E2">
      <w:pPr>
        <w:pStyle w:val="Akapitzlist"/>
        <w:numPr>
          <w:ilvl w:val="0"/>
          <w:numId w:val="73"/>
        </w:numPr>
        <w:rPr>
          <w:rFonts w:ascii="Arial" w:eastAsia="Times New Roman" w:hAnsi="Arial" w:cs="Arial"/>
          <w:color w:val="000000" w:themeColor="text1"/>
        </w:rPr>
      </w:pPr>
      <w:r w:rsidRPr="00CB7FE7">
        <w:rPr>
          <w:rFonts w:ascii="Arial" w:eastAsia="Times New Roman" w:hAnsi="Arial" w:cs="Arial"/>
          <w:color w:val="000000" w:themeColor="text1"/>
        </w:rPr>
        <w:t>osoby niepełnosprawne będą miały możliwość wyboru miejsca zamieszkania i podjęcia decyzji co do tego, gdzie i z kim będą mieszkać, na zasadzie równości z innymi osobami, a także, że nie będą zobowiązywane do mieszkania w szczególnych warunkach,</w:t>
      </w:r>
    </w:p>
    <w:p w14:paraId="1EA431BA" w14:textId="10573095" w:rsidR="00F03A9B" w:rsidRPr="00CB7FE7" w:rsidRDefault="00F03A9B" w:rsidP="003367E2">
      <w:pPr>
        <w:pStyle w:val="Akapitzlist"/>
        <w:numPr>
          <w:ilvl w:val="0"/>
          <w:numId w:val="73"/>
        </w:numPr>
        <w:rPr>
          <w:rFonts w:ascii="Arial" w:eastAsia="Times New Roman" w:hAnsi="Arial" w:cs="Arial"/>
          <w:color w:val="000000" w:themeColor="text1"/>
        </w:rPr>
      </w:pPr>
      <w:r w:rsidRPr="00CB7FE7">
        <w:rPr>
          <w:rFonts w:ascii="Arial" w:eastAsia="Times New Roman" w:hAnsi="Arial" w:cs="Arial"/>
          <w:color w:val="000000" w:themeColor="text1"/>
        </w:rPr>
        <w:t>osoby niepełnosprawne będą miały dostęp do szerokiego zakresu usług świadczonych w domu, w miejscu zamieszkania i innych usług wsparcia świadczonych w ramach społeczności lokalnej, w tym do pomocy osobistej niezbędnej do życia w społeczności i integracji społecznej, która także pozwoli na zapobieganie izolacji i segregacji społecznej,</w:t>
      </w:r>
    </w:p>
    <w:p w14:paraId="11FE3C78" w14:textId="05801A71" w:rsidR="00DD6CDC" w:rsidRPr="00CB7FE7" w:rsidRDefault="00F03A9B" w:rsidP="003367E2">
      <w:pPr>
        <w:pStyle w:val="Akapitzlist"/>
        <w:numPr>
          <w:ilvl w:val="0"/>
          <w:numId w:val="73"/>
        </w:numPr>
        <w:rPr>
          <w:rFonts w:ascii="Arial" w:eastAsia="Times New Roman" w:hAnsi="Arial" w:cs="Arial"/>
          <w:color w:val="000000" w:themeColor="text1"/>
        </w:rPr>
      </w:pPr>
      <w:r w:rsidRPr="00CB7FE7">
        <w:rPr>
          <w:rFonts w:ascii="Arial" w:eastAsia="Times New Roman" w:hAnsi="Arial" w:cs="Arial"/>
          <w:color w:val="000000" w:themeColor="text1"/>
        </w:rPr>
        <w:t>świadczone w społeczności lokalnej usługi i urządzenia dla ogółu ludności będą dostępne dla osób niepełnosprawnych, na zasadzie równości z innymi osobami oraz będą odpowiadać ich potrzebom.</w:t>
      </w:r>
    </w:p>
    <w:p w14:paraId="58DD0E2E" w14:textId="6FB8721A" w:rsidR="00F03A9B" w:rsidRPr="00CB7FE7" w:rsidRDefault="00F03A9B" w:rsidP="003367E2">
      <w:pPr>
        <w:pStyle w:val="Nagwek3"/>
        <w:rPr>
          <w:rFonts w:ascii="Arial" w:eastAsia="Times New Roman" w:hAnsi="Arial" w:cs="Arial"/>
          <w:color w:val="000000" w:themeColor="text1"/>
        </w:rPr>
      </w:pPr>
      <w:bookmarkStart w:id="96" w:name="_Toc206574472"/>
      <w:r w:rsidRPr="00CB7FE7">
        <w:rPr>
          <w:rFonts w:ascii="Arial" w:eastAsia="Times New Roman" w:hAnsi="Arial" w:cs="Arial"/>
          <w:color w:val="000000" w:themeColor="text1"/>
        </w:rPr>
        <w:t>Artykuł 20 Mobilność</w:t>
      </w:r>
      <w:bookmarkEnd w:id="96"/>
    </w:p>
    <w:p w14:paraId="3375DDD8" w14:textId="77777777" w:rsidR="00F03A9B"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Państwa Strony podejmą skuteczne środki celem umożliwienia osobom niepełnosprawnym mobilności osobistej i możliwie największej samodzielności w tym zakresie, między innymi poprzez:</w:t>
      </w:r>
    </w:p>
    <w:p w14:paraId="4BCC66DC" w14:textId="0C36325B" w:rsidR="00F03A9B" w:rsidRPr="00CB7FE7" w:rsidRDefault="00F03A9B" w:rsidP="003367E2">
      <w:pPr>
        <w:pStyle w:val="Akapitzlist"/>
        <w:numPr>
          <w:ilvl w:val="0"/>
          <w:numId w:val="74"/>
        </w:numPr>
        <w:rPr>
          <w:rFonts w:ascii="Arial" w:eastAsia="Times New Roman" w:hAnsi="Arial" w:cs="Arial"/>
          <w:color w:val="000000" w:themeColor="text1"/>
        </w:rPr>
      </w:pPr>
      <w:r w:rsidRPr="00CB7FE7">
        <w:rPr>
          <w:rFonts w:ascii="Arial" w:eastAsia="Times New Roman" w:hAnsi="Arial" w:cs="Arial"/>
          <w:color w:val="000000" w:themeColor="text1"/>
        </w:rPr>
        <w:t>ułatwianie mobilności osób niepełnosprawnych, w sposób i w czasie przez nie wybranym i po przystępnej cenie,</w:t>
      </w:r>
    </w:p>
    <w:p w14:paraId="7B92D305" w14:textId="3A006060" w:rsidR="00F03A9B" w:rsidRPr="00CB7FE7" w:rsidRDefault="00F03A9B" w:rsidP="003367E2">
      <w:pPr>
        <w:pStyle w:val="Akapitzlist"/>
        <w:numPr>
          <w:ilvl w:val="0"/>
          <w:numId w:val="74"/>
        </w:numPr>
        <w:rPr>
          <w:rFonts w:ascii="Arial" w:eastAsia="Times New Roman" w:hAnsi="Arial" w:cs="Arial"/>
          <w:color w:val="000000" w:themeColor="text1"/>
        </w:rPr>
      </w:pPr>
      <w:r w:rsidRPr="00CB7FE7">
        <w:rPr>
          <w:rFonts w:ascii="Arial" w:eastAsia="Times New Roman" w:hAnsi="Arial" w:cs="Arial"/>
          <w:color w:val="000000" w:themeColor="text1"/>
        </w:rPr>
        <w:t>ułatwianie osobom niepełnosprawnym dostępu do wysokiej jakości przedmiotów wspierających poruszanie się, urządzeń i technologii wspomagających oraz do pomocy i pośrednictwa ze strony innych osób lub zwierząt, w tym poprzez ich udostępnianie po przystępnej cenie,</w:t>
      </w:r>
    </w:p>
    <w:p w14:paraId="4AB6637F" w14:textId="5D121632" w:rsidR="00F03A9B" w:rsidRPr="00CB7FE7" w:rsidRDefault="00F03A9B" w:rsidP="003367E2">
      <w:pPr>
        <w:pStyle w:val="Akapitzlist"/>
        <w:numPr>
          <w:ilvl w:val="0"/>
          <w:numId w:val="74"/>
        </w:numPr>
        <w:rPr>
          <w:rFonts w:ascii="Arial" w:eastAsia="Times New Roman" w:hAnsi="Arial" w:cs="Arial"/>
          <w:color w:val="000000" w:themeColor="text1"/>
        </w:rPr>
      </w:pPr>
      <w:r w:rsidRPr="00CB7FE7">
        <w:rPr>
          <w:rFonts w:ascii="Arial" w:eastAsia="Times New Roman" w:hAnsi="Arial" w:cs="Arial"/>
          <w:color w:val="000000" w:themeColor="text1"/>
        </w:rPr>
        <w:t>zapewnianie osobom niepełnosprawnym i wyspecjalizowanemu personelowi pracującemu z osobami niepełnosprawnymi szkolenia w zakresie umiejętności poruszania się,</w:t>
      </w:r>
    </w:p>
    <w:p w14:paraId="1BC1A013" w14:textId="48ACE215" w:rsidR="00DD6CDC" w:rsidRPr="00CB7FE7" w:rsidRDefault="00F03A9B" w:rsidP="003367E2">
      <w:pPr>
        <w:pStyle w:val="Akapitzlist"/>
        <w:numPr>
          <w:ilvl w:val="0"/>
          <w:numId w:val="74"/>
        </w:numPr>
        <w:rPr>
          <w:rFonts w:ascii="Arial" w:eastAsia="Times New Roman" w:hAnsi="Arial" w:cs="Arial"/>
          <w:color w:val="000000" w:themeColor="text1"/>
        </w:rPr>
      </w:pPr>
      <w:r w:rsidRPr="00CB7FE7">
        <w:rPr>
          <w:rFonts w:ascii="Arial" w:eastAsia="Times New Roman" w:hAnsi="Arial" w:cs="Arial"/>
          <w:color w:val="000000" w:themeColor="text1"/>
        </w:rPr>
        <w:lastRenderedPageBreak/>
        <w:t>zachęcanie jednostek wytwarzających przedmioty wspierające poruszanie się, urządzenia i technologie wspomagające, do uwzględniania wszystkich aspektów mobilności osób niepełnosprawnych.</w:t>
      </w:r>
    </w:p>
    <w:p w14:paraId="5FE7AFF0" w14:textId="61628628" w:rsidR="00F03A9B" w:rsidRPr="00CB7FE7" w:rsidRDefault="00F03A9B" w:rsidP="003367E2">
      <w:pPr>
        <w:pStyle w:val="Nagwek3"/>
        <w:rPr>
          <w:rFonts w:ascii="Arial" w:eastAsia="Times New Roman" w:hAnsi="Arial" w:cs="Arial"/>
          <w:color w:val="000000" w:themeColor="text1"/>
        </w:rPr>
      </w:pPr>
      <w:bookmarkStart w:id="97" w:name="_Toc206574473"/>
      <w:r w:rsidRPr="00CB7FE7">
        <w:rPr>
          <w:rFonts w:ascii="Arial" w:eastAsia="Times New Roman" w:hAnsi="Arial" w:cs="Arial"/>
          <w:color w:val="000000" w:themeColor="text1"/>
        </w:rPr>
        <w:t>Artykuł 21 Wolność wypowiadania się i wyrażania opinii oraz dostęp do informacji</w:t>
      </w:r>
      <w:bookmarkEnd w:id="97"/>
    </w:p>
    <w:p w14:paraId="56556D2B" w14:textId="77777777" w:rsidR="00F03A9B"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Państwa Strony podejmą wszelkie odpowiednie środki, aby osoby niepełnosprawne mogły korzystać z prawa do wolności wypowiadania się i wyrażania opinii, w tym wolności poszukiwania, otrzymywania i rozpowszechniania informacji i poglądów, na zasadzie równości z innymi osobami i poprzez wszelkie formy komunikacji, według ich wyboru, zgodnie z definicją zawartą w art. 2 niniejszej konwencji, między innymi poprzez:</w:t>
      </w:r>
    </w:p>
    <w:p w14:paraId="2649E270" w14:textId="0A32FF50" w:rsidR="00F03A9B" w:rsidRPr="00CB7FE7" w:rsidRDefault="00F03A9B" w:rsidP="003367E2">
      <w:pPr>
        <w:pStyle w:val="Akapitzlist"/>
        <w:numPr>
          <w:ilvl w:val="0"/>
          <w:numId w:val="75"/>
        </w:numPr>
        <w:rPr>
          <w:rFonts w:ascii="Arial" w:eastAsia="Times New Roman" w:hAnsi="Arial" w:cs="Arial"/>
          <w:color w:val="000000" w:themeColor="text1"/>
        </w:rPr>
      </w:pPr>
      <w:r w:rsidRPr="00CB7FE7">
        <w:rPr>
          <w:rFonts w:ascii="Arial" w:eastAsia="Times New Roman" w:hAnsi="Arial" w:cs="Arial"/>
          <w:color w:val="000000" w:themeColor="text1"/>
        </w:rPr>
        <w:t>dostarczanie osobom niepełnosprawnym informacji przeznaczonych dla ogółu społeczeństwa, w dostępnych dla nich formach i technologiach, odpowiednio do różnych rodzajów niepełnosprawności, na czas i bez dodatkowych kosztów,</w:t>
      </w:r>
    </w:p>
    <w:p w14:paraId="7B80B807" w14:textId="2630ABE6" w:rsidR="00F03A9B" w:rsidRPr="00CB7FE7" w:rsidRDefault="00F03A9B" w:rsidP="003367E2">
      <w:pPr>
        <w:pStyle w:val="Akapitzlist"/>
        <w:numPr>
          <w:ilvl w:val="0"/>
          <w:numId w:val="75"/>
        </w:numPr>
        <w:rPr>
          <w:rFonts w:ascii="Arial" w:eastAsia="Times New Roman" w:hAnsi="Arial" w:cs="Arial"/>
          <w:color w:val="000000" w:themeColor="text1"/>
        </w:rPr>
      </w:pPr>
      <w:r w:rsidRPr="00CB7FE7">
        <w:rPr>
          <w:rFonts w:ascii="Arial" w:eastAsia="Times New Roman" w:hAnsi="Arial" w:cs="Arial"/>
          <w:color w:val="000000" w:themeColor="text1"/>
        </w:rPr>
        <w:t xml:space="preserve">akceptowanie i ułatwianie korzystania przez osoby niepełnosprawne w sprawach urzędowych z języków migowych, alfabetu Braille'a, komunikacji </w:t>
      </w:r>
      <w:r w:rsidR="00003499" w:rsidRPr="00CB7FE7">
        <w:rPr>
          <w:rFonts w:ascii="Arial" w:eastAsia="Times New Roman" w:hAnsi="Arial" w:cs="Arial"/>
          <w:color w:val="000000" w:themeColor="text1"/>
        </w:rPr>
        <w:t>rozszerzonej</w:t>
      </w:r>
      <w:r w:rsidRPr="00CB7FE7">
        <w:rPr>
          <w:rFonts w:ascii="Arial" w:eastAsia="Times New Roman" w:hAnsi="Arial" w:cs="Arial"/>
          <w:color w:val="000000" w:themeColor="text1"/>
        </w:rPr>
        <w:t xml:space="preserve"> (augmentatywnej) i alternatywnej oraz wszelkich innych dostępnych środków, sposobów i form komunikowania się przez osoby niepełnosprawne, według ich wyboru,</w:t>
      </w:r>
    </w:p>
    <w:p w14:paraId="1420E07A" w14:textId="7F8C28FE" w:rsidR="00F03A9B" w:rsidRPr="00CB7FE7" w:rsidRDefault="00F03A9B" w:rsidP="003367E2">
      <w:pPr>
        <w:pStyle w:val="Akapitzlist"/>
        <w:numPr>
          <w:ilvl w:val="0"/>
          <w:numId w:val="75"/>
        </w:numPr>
        <w:rPr>
          <w:rFonts w:ascii="Arial" w:eastAsia="Times New Roman" w:hAnsi="Arial" w:cs="Arial"/>
          <w:color w:val="000000" w:themeColor="text1"/>
        </w:rPr>
      </w:pPr>
      <w:r w:rsidRPr="00CB7FE7">
        <w:rPr>
          <w:rFonts w:ascii="Arial" w:eastAsia="Times New Roman" w:hAnsi="Arial" w:cs="Arial"/>
          <w:color w:val="000000" w:themeColor="text1"/>
        </w:rPr>
        <w:t>nakłanianie instytucji prywatnych, które świadczą usługi dla ogółu społeczeństwa, w tym przez Internet, do dostarczania informacji i usług w formie dostępnej i użytecznej dla osób niepełnosprawnych,</w:t>
      </w:r>
    </w:p>
    <w:p w14:paraId="67BDC24E" w14:textId="77777777" w:rsidR="00ED1463" w:rsidRPr="00CB7FE7" w:rsidRDefault="00F03A9B" w:rsidP="003367E2">
      <w:pPr>
        <w:pStyle w:val="Akapitzlist"/>
        <w:numPr>
          <w:ilvl w:val="0"/>
          <w:numId w:val="75"/>
        </w:numPr>
        <w:rPr>
          <w:rFonts w:ascii="Arial" w:eastAsia="Times New Roman" w:hAnsi="Arial" w:cs="Arial"/>
          <w:color w:val="000000" w:themeColor="text1"/>
        </w:rPr>
      </w:pPr>
      <w:r w:rsidRPr="00CB7FE7">
        <w:rPr>
          <w:rFonts w:ascii="Arial" w:eastAsia="Times New Roman" w:hAnsi="Arial" w:cs="Arial"/>
          <w:color w:val="000000" w:themeColor="text1"/>
        </w:rPr>
        <w:t>zachęcanie środków masowego przekazu, w tym dostawców informacji przez Internet, do zapewnienia, by ich usługi były dostępne dla osób niepełnosprawnych,</w:t>
      </w:r>
      <w:r w:rsidR="00ED1463" w:rsidRPr="00CB7FE7">
        <w:rPr>
          <w:rFonts w:ascii="Arial" w:eastAsia="Times New Roman" w:hAnsi="Arial" w:cs="Arial"/>
          <w:color w:val="000000" w:themeColor="text1"/>
        </w:rPr>
        <w:t xml:space="preserve"> </w:t>
      </w:r>
    </w:p>
    <w:p w14:paraId="5D3410F6" w14:textId="1817E520" w:rsidR="00DD6CDC" w:rsidRPr="00CB7FE7" w:rsidRDefault="00F03A9B" w:rsidP="003367E2">
      <w:pPr>
        <w:pStyle w:val="Akapitzlist"/>
        <w:numPr>
          <w:ilvl w:val="0"/>
          <w:numId w:val="75"/>
        </w:numPr>
        <w:rPr>
          <w:rFonts w:ascii="Arial" w:eastAsia="Times New Roman" w:hAnsi="Arial" w:cs="Arial"/>
          <w:color w:val="000000" w:themeColor="text1"/>
        </w:rPr>
      </w:pPr>
      <w:r w:rsidRPr="00CB7FE7">
        <w:rPr>
          <w:rFonts w:ascii="Arial" w:eastAsia="Times New Roman" w:hAnsi="Arial" w:cs="Arial"/>
          <w:color w:val="000000" w:themeColor="text1"/>
        </w:rPr>
        <w:t>uznanie i popieranie korzystania z języków migowych.</w:t>
      </w:r>
    </w:p>
    <w:p w14:paraId="2EF60FC6" w14:textId="6E26AFD3" w:rsidR="00F03A9B" w:rsidRPr="00CB7FE7" w:rsidRDefault="00F03A9B" w:rsidP="003367E2">
      <w:pPr>
        <w:pStyle w:val="Nagwek3"/>
        <w:rPr>
          <w:rFonts w:ascii="Arial" w:eastAsia="Times New Roman" w:hAnsi="Arial" w:cs="Arial"/>
          <w:color w:val="000000" w:themeColor="text1"/>
        </w:rPr>
      </w:pPr>
      <w:bookmarkStart w:id="98" w:name="_Toc206574474"/>
      <w:r w:rsidRPr="00CB7FE7">
        <w:rPr>
          <w:rFonts w:ascii="Arial" w:eastAsia="Times New Roman" w:hAnsi="Arial" w:cs="Arial"/>
          <w:color w:val="000000" w:themeColor="text1"/>
        </w:rPr>
        <w:t>Artykuł 22 Poszanowanie prywatności</w:t>
      </w:r>
      <w:bookmarkEnd w:id="98"/>
    </w:p>
    <w:p w14:paraId="30C7F39A" w14:textId="10ED5BA6" w:rsidR="00F03A9B" w:rsidRPr="00CB7FE7" w:rsidRDefault="00F03A9B" w:rsidP="003367E2">
      <w:pPr>
        <w:pStyle w:val="Akapitzlist"/>
        <w:numPr>
          <w:ilvl w:val="0"/>
          <w:numId w:val="77"/>
        </w:numPr>
        <w:rPr>
          <w:rFonts w:ascii="Arial" w:eastAsia="Times New Roman" w:hAnsi="Arial" w:cs="Arial"/>
          <w:color w:val="000000" w:themeColor="text1"/>
        </w:rPr>
      </w:pPr>
      <w:r w:rsidRPr="00CB7FE7">
        <w:rPr>
          <w:rFonts w:ascii="Arial" w:eastAsia="Times New Roman" w:hAnsi="Arial" w:cs="Arial"/>
          <w:color w:val="000000" w:themeColor="text1"/>
        </w:rPr>
        <w:t>Żadna osoba niepełnosprawna, bez względu na miejsce zamieszkania lub warunki życiowe, nie może być narażona na arbitralną lub bezprawną ingerencję w życie prywatne, sprawy rodzinne, dom lub korespondencję, czy innego typu komunikację międzyludzką, ani też na bezprawne naruszanie jej czci i reputacji. Osoby niepełnosprawne mają prawo do ochrony prawnej przed tego rodzaju ingerencjami.</w:t>
      </w:r>
    </w:p>
    <w:p w14:paraId="228960D5" w14:textId="40799DB3" w:rsidR="00DD6CDC" w:rsidRPr="00CB7FE7" w:rsidRDefault="00F03A9B" w:rsidP="003367E2">
      <w:pPr>
        <w:pStyle w:val="Akapitzlist"/>
        <w:numPr>
          <w:ilvl w:val="0"/>
          <w:numId w:val="77"/>
        </w:numPr>
        <w:rPr>
          <w:rFonts w:ascii="Arial" w:eastAsia="Times New Roman" w:hAnsi="Arial" w:cs="Arial"/>
          <w:color w:val="000000" w:themeColor="text1"/>
        </w:rPr>
      </w:pPr>
      <w:r w:rsidRPr="00CB7FE7">
        <w:rPr>
          <w:rFonts w:ascii="Arial" w:eastAsia="Times New Roman" w:hAnsi="Arial" w:cs="Arial"/>
          <w:color w:val="000000" w:themeColor="text1"/>
        </w:rPr>
        <w:lastRenderedPageBreak/>
        <w:t>Państwa Strony będą chronić poufność informacji osobistych, o zdrowiu i rehabilitacji osób niepełnosprawnych, na zasadzie równości z innymi osobami.</w:t>
      </w:r>
    </w:p>
    <w:p w14:paraId="0080C619" w14:textId="6C1FFF13" w:rsidR="00F03A9B" w:rsidRPr="00CB7FE7" w:rsidRDefault="00F03A9B" w:rsidP="003367E2">
      <w:pPr>
        <w:pStyle w:val="Nagwek3"/>
        <w:rPr>
          <w:rFonts w:ascii="Arial" w:eastAsia="Times New Roman" w:hAnsi="Arial" w:cs="Arial"/>
          <w:color w:val="000000" w:themeColor="text1"/>
        </w:rPr>
      </w:pPr>
      <w:bookmarkStart w:id="99" w:name="_Toc206574475"/>
      <w:r w:rsidRPr="00CB7FE7">
        <w:rPr>
          <w:rFonts w:ascii="Arial" w:eastAsia="Times New Roman" w:hAnsi="Arial" w:cs="Arial"/>
          <w:color w:val="000000" w:themeColor="text1"/>
        </w:rPr>
        <w:t>Artykuł 23 Poszanowanie domu i rodziny</w:t>
      </w:r>
      <w:bookmarkEnd w:id="99"/>
    </w:p>
    <w:p w14:paraId="673C6175" w14:textId="14894787" w:rsidR="00F03A9B" w:rsidRPr="00CB7FE7" w:rsidRDefault="00F03A9B" w:rsidP="00DC0D13">
      <w:pPr>
        <w:pStyle w:val="Akapitzlist"/>
        <w:numPr>
          <w:ilvl w:val="0"/>
          <w:numId w:val="118"/>
        </w:numPr>
        <w:rPr>
          <w:rFonts w:ascii="Arial" w:eastAsia="Times New Roman" w:hAnsi="Arial" w:cs="Arial"/>
          <w:color w:val="000000" w:themeColor="text1"/>
        </w:rPr>
      </w:pPr>
      <w:r w:rsidRPr="00CB7FE7">
        <w:rPr>
          <w:rFonts w:ascii="Arial" w:eastAsia="Times New Roman" w:hAnsi="Arial" w:cs="Arial"/>
          <w:color w:val="000000" w:themeColor="text1"/>
        </w:rPr>
        <w:t>Państwa Strony podejmą efektywne i odpowiednie środki w celu likwidacji dyskryminacji osób niepełnosprawnych we wszystkich sprawach dotyczących małżeństwa, rodziny, rodzicielstwa i związków, na zasadzie równości z innymi osobami, w taki sposób, aby zapewnić:</w:t>
      </w:r>
    </w:p>
    <w:p w14:paraId="1273B512" w14:textId="52604CA8" w:rsidR="00F03A9B" w:rsidRPr="00CB7FE7" w:rsidRDefault="00F03A9B" w:rsidP="003367E2">
      <w:pPr>
        <w:pStyle w:val="Akapitzlist"/>
        <w:numPr>
          <w:ilvl w:val="0"/>
          <w:numId w:val="78"/>
        </w:numPr>
        <w:rPr>
          <w:rFonts w:ascii="Arial" w:eastAsia="Times New Roman" w:hAnsi="Arial" w:cs="Arial"/>
          <w:color w:val="000000" w:themeColor="text1"/>
        </w:rPr>
      </w:pPr>
      <w:r w:rsidRPr="00CB7FE7">
        <w:rPr>
          <w:rFonts w:ascii="Arial" w:eastAsia="Times New Roman" w:hAnsi="Arial" w:cs="Arial"/>
          <w:color w:val="000000" w:themeColor="text1"/>
        </w:rPr>
        <w:t>uznanie prawa wszystkich osób niepełnosprawnych, które są w odpowiednim do zawarcia małżeństwa wieku, do zawarcia małżeństwa i do założenia rodziny, na podstawie swobodnie wyrażonej i pełnej zgody przyszłych małżonków,</w:t>
      </w:r>
    </w:p>
    <w:p w14:paraId="7BF625AA" w14:textId="600610FC" w:rsidR="00F03A9B" w:rsidRPr="00CB7FE7" w:rsidRDefault="00F03A9B" w:rsidP="003367E2">
      <w:pPr>
        <w:pStyle w:val="Akapitzlist"/>
        <w:numPr>
          <w:ilvl w:val="0"/>
          <w:numId w:val="78"/>
        </w:numPr>
        <w:rPr>
          <w:rFonts w:ascii="Arial" w:eastAsia="Times New Roman" w:hAnsi="Arial" w:cs="Arial"/>
          <w:color w:val="000000" w:themeColor="text1"/>
        </w:rPr>
      </w:pPr>
      <w:r w:rsidRPr="00CB7FE7">
        <w:rPr>
          <w:rFonts w:ascii="Arial" w:eastAsia="Times New Roman" w:hAnsi="Arial" w:cs="Arial"/>
          <w:color w:val="000000" w:themeColor="text1"/>
        </w:rPr>
        <w:t>uznanie prawa osób niepełnosprawnych do podejmowania swobodnych i odpowiedzialnych decyzji o liczbie i czasie urodzenia dzieci oraz do dostępu do dostosowanych do wieku edukacji i informacji dotyczących prokreacji i planowania rodziny, a także do środków niezbędnych do korzystania z tych praw,</w:t>
      </w:r>
    </w:p>
    <w:p w14:paraId="2D0FD874" w14:textId="4896CF1B" w:rsidR="00F03A9B" w:rsidRPr="00CB7FE7" w:rsidRDefault="00F03A9B" w:rsidP="003367E2">
      <w:pPr>
        <w:pStyle w:val="Akapitzlist"/>
        <w:numPr>
          <w:ilvl w:val="0"/>
          <w:numId w:val="78"/>
        </w:numPr>
        <w:rPr>
          <w:rFonts w:ascii="Arial" w:eastAsia="Times New Roman" w:hAnsi="Arial" w:cs="Arial"/>
          <w:color w:val="000000" w:themeColor="text1"/>
        </w:rPr>
      </w:pPr>
      <w:r w:rsidRPr="00CB7FE7">
        <w:rPr>
          <w:rFonts w:ascii="Arial" w:eastAsia="Times New Roman" w:hAnsi="Arial" w:cs="Arial"/>
          <w:color w:val="000000" w:themeColor="text1"/>
        </w:rPr>
        <w:t>zachowanie zdolności rozrodczych przez osoby niepełnosprawne, w tym przez dzieci, na zasadzie równości z innymi osobami.</w:t>
      </w:r>
    </w:p>
    <w:p w14:paraId="53EFB0FB" w14:textId="138CDDCC" w:rsidR="00F03A9B" w:rsidRPr="00CB7FE7" w:rsidRDefault="00F03A9B" w:rsidP="00DC0D13">
      <w:pPr>
        <w:pStyle w:val="Akapitzlist"/>
        <w:numPr>
          <w:ilvl w:val="0"/>
          <w:numId w:val="118"/>
        </w:numPr>
        <w:rPr>
          <w:rFonts w:ascii="Arial" w:eastAsia="Times New Roman" w:hAnsi="Arial" w:cs="Arial"/>
          <w:color w:val="000000" w:themeColor="text1"/>
        </w:rPr>
      </w:pPr>
      <w:r w:rsidRPr="00CB7FE7">
        <w:rPr>
          <w:rFonts w:ascii="Arial" w:eastAsia="Times New Roman" w:hAnsi="Arial" w:cs="Arial"/>
          <w:color w:val="000000" w:themeColor="text1"/>
        </w:rPr>
        <w:t>Państwa Strony zagwarantują prawa i obowiązki osób niepełnosprawnych w zakresie opieki nad dziećmi, kurateli, powiernictwa, adopcji lub podobnych instytucji, jeśli takie instytucje przewiduje ustawodawstwo krajowe; we wszystkich przypadkach nadrzędne będzie dobro dziecka. Państwa Strony zapewnią osobom niepełnosprawnym odpowiednią pomoc w wykonywaniu obowiązków związanych z wychowywaniem dzieci.</w:t>
      </w:r>
    </w:p>
    <w:p w14:paraId="2D657B08" w14:textId="349E93FA" w:rsidR="00F03A9B" w:rsidRPr="00CB7FE7" w:rsidRDefault="00F03A9B" w:rsidP="00DC0D13">
      <w:pPr>
        <w:pStyle w:val="Akapitzlist"/>
        <w:numPr>
          <w:ilvl w:val="0"/>
          <w:numId w:val="118"/>
        </w:numPr>
        <w:rPr>
          <w:rFonts w:ascii="Arial" w:eastAsia="Times New Roman" w:hAnsi="Arial" w:cs="Arial"/>
          <w:color w:val="000000" w:themeColor="text1"/>
        </w:rPr>
      </w:pPr>
      <w:r w:rsidRPr="00CB7FE7">
        <w:rPr>
          <w:rFonts w:ascii="Arial" w:eastAsia="Times New Roman" w:hAnsi="Arial" w:cs="Arial"/>
          <w:color w:val="000000" w:themeColor="text1"/>
        </w:rPr>
        <w:t>Państwa Strony zapewnią dzieciom niepełnosprawnym jednakowe prawa do życia w rodzinie. Mając na uwadze realizację tych praw i w celu zapobiegania ukrywaniu, porzuceniu, zaniedbywaniu i segregacji dzieci niepełnosprawnych, Państwa Strony dostarczać będą odpowiednio wcześnie i wszechstronne informacje, oferować pomoc i usługi dzieciom niepełnosprawnym i ich rodzinom.</w:t>
      </w:r>
    </w:p>
    <w:p w14:paraId="292DA053" w14:textId="1ACC1DA2" w:rsidR="00F03A9B" w:rsidRPr="00CB7FE7" w:rsidRDefault="00F03A9B" w:rsidP="00DC0D13">
      <w:pPr>
        <w:pStyle w:val="Akapitzlist"/>
        <w:numPr>
          <w:ilvl w:val="0"/>
          <w:numId w:val="118"/>
        </w:numPr>
        <w:rPr>
          <w:rFonts w:ascii="Arial" w:eastAsia="Times New Roman" w:hAnsi="Arial" w:cs="Arial"/>
          <w:color w:val="000000" w:themeColor="text1"/>
        </w:rPr>
      </w:pPr>
      <w:r w:rsidRPr="00CB7FE7">
        <w:rPr>
          <w:rFonts w:ascii="Arial" w:eastAsia="Times New Roman" w:hAnsi="Arial" w:cs="Arial"/>
          <w:color w:val="000000" w:themeColor="text1"/>
        </w:rPr>
        <w:t xml:space="preserve">Państwa Strony zapewnią, że dziecko nie będzie odłączane od rodziców bez ich zgody, z wyjątkiem sytuacji, kiedy właściwe władze, podlegające kontroli sądowej, postanowią, zgodnie z obowiązującym prawem i procedurami, że takie odłączenie jest konieczne ze względu na najlepszy interes dziecka. W żadnym przypadku nie można odłączać dziecka </w:t>
      </w:r>
      <w:r w:rsidRPr="00CB7FE7">
        <w:rPr>
          <w:rFonts w:ascii="Arial" w:eastAsia="Times New Roman" w:hAnsi="Arial" w:cs="Arial"/>
          <w:color w:val="000000" w:themeColor="text1"/>
        </w:rPr>
        <w:lastRenderedPageBreak/>
        <w:t>od rodziców z powodu jego niepełnosprawności lub niepełnosprawności jednego lub obojga rodziców.</w:t>
      </w:r>
    </w:p>
    <w:p w14:paraId="6B43CAD2" w14:textId="15E78490" w:rsidR="00DD6CDC" w:rsidRPr="00CB7FE7" w:rsidRDefault="00F03A9B" w:rsidP="00DC0D13">
      <w:pPr>
        <w:pStyle w:val="Akapitzlist"/>
        <w:numPr>
          <w:ilvl w:val="0"/>
          <w:numId w:val="118"/>
        </w:numPr>
        <w:rPr>
          <w:rFonts w:ascii="Arial" w:eastAsia="Times New Roman" w:hAnsi="Arial" w:cs="Arial"/>
          <w:color w:val="000000" w:themeColor="text1"/>
        </w:rPr>
      </w:pPr>
      <w:r w:rsidRPr="00CB7FE7">
        <w:rPr>
          <w:rFonts w:ascii="Arial" w:eastAsia="Times New Roman" w:hAnsi="Arial" w:cs="Arial"/>
          <w:color w:val="000000" w:themeColor="text1"/>
        </w:rPr>
        <w:t>W przypadku, gdy najbliższa rodzina nie jest w stanie sprawować opieki nad dzieckiem niepełnosprawnym, Państwa Strony podejmą wszelkie wysiłki, aby zapewnić alternatywną opiekę przez dalszą rodzinę, a jeżeli okaże się to niemożliwe, w ramach społeczności w warunkach rodzinnych.</w:t>
      </w:r>
    </w:p>
    <w:p w14:paraId="142E94DC" w14:textId="317B8901" w:rsidR="00F03A9B" w:rsidRPr="00CB7FE7" w:rsidRDefault="00F03A9B" w:rsidP="003367E2">
      <w:pPr>
        <w:pStyle w:val="Nagwek3"/>
        <w:rPr>
          <w:rFonts w:ascii="Arial" w:eastAsia="Times New Roman" w:hAnsi="Arial" w:cs="Arial"/>
          <w:color w:val="000000" w:themeColor="text1"/>
        </w:rPr>
      </w:pPr>
      <w:bookmarkStart w:id="100" w:name="_Toc206574476"/>
      <w:r w:rsidRPr="00CB7FE7">
        <w:rPr>
          <w:rFonts w:ascii="Arial" w:eastAsia="Times New Roman" w:hAnsi="Arial" w:cs="Arial"/>
          <w:color w:val="000000" w:themeColor="text1"/>
        </w:rPr>
        <w:t>Artykuł 24 Edukacja</w:t>
      </w:r>
      <w:bookmarkEnd w:id="100"/>
    </w:p>
    <w:p w14:paraId="5A11741E" w14:textId="4D6722A2" w:rsidR="00F03A9B" w:rsidRPr="00CB7FE7" w:rsidRDefault="00F03A9B" w:rsidP="00DC0D13">
      <w:pPr>
        <w:pStyle w:val="Akapitzlist"/>
        <w:numPr>
          <w:ilvl w:val="0"/>
          <w:numId w:val="120"/>
        </w:numPr>
        <w:rPr>
          <w:rFonts w:ascii="Arial" w:eastAsia="Times New Roman" w:hAnsi="Arial" w:cs="Arial"/>
          <w:b/>
          <w:bCs/>
          <w:color w:val="000000" w:themeColor="text1"/>
        </w:rPr>
      </w:pPr>
      <w:r w:rsidRPr="00CB7FE7">
        <w:rPr>
          <w:rFonts w:ascii="Arial" w:eastAsia="Times New Roman" w:hAnsi="Arial" w:cs="Arial"/>
          <w:b/>
          <w:bCs/>
          <w:color w:val="000000" w:themeColor="text1"/>
        </w:rPr>
        <w:t>Państwa Strony uznają prawo osób niepełnosprawnych do edukacji. W celu realizacji tego prawa bez dyskryminacji i na zasadach równych szans, Państwa Strony zapewnią włączający system kształcenia umożliwiający integrację na wszystkich poziomach edukacji i w kształceniu ustawicznym, zmierzające do:</w:t>
      </w:r>
    </w:p>
    <w:p w14:paraId="6AA08594" w14:textId="0F66ED6E" w:rsidR="00F03A9B" w:rsidRPr="00CB7FE7" w:rsidRDefault="00F03A9B" w:rsidP="003367E2">
      <w:pPr>
        <w:pStyle w:val="Akapitzlist"/>
        <w:numPr>
          <w:ilvl w:val="0"/>
          <w:numId w:val="81"/>
        </w:numPr>
        <w:rPr>
          <w:rFonts w:ascii="Arial" w:eastAsia="Times New Roman" w:hAnsi="Arial" w:cs="Arial"/>
          <w:b/>
          <w:bCs/>
          <w:color w:val="000000" w:themeColor="text1"/>
        </w:rPr>
      </w:pPr>
      <w:r w:rsidRPr="00CB7FE7">
        <w:rPr>
          <w:rFonts w:ascii="Arial" w:eastAsia="Times New Roman" w:hAnsi="Arial" w:cs="Arial"/>
          <w:b/>
          <w:bCs/>
          <w:color w:val="000000" w:themeColor="text1"/>
        </w:rPr>
        <w:t>pełnego rozwoju potencjału oraz poczucia godności i własnej wartości, a także wzmocnienia poszanowania praw człowieka, podstawowych wolności i różnorodności ludzkiej,</w:t>
      </w:r>
    </w:p>
    <w:p w14:paraId="2B316113" w14:textId="44D3C04C" w:rsidR="00F03A9B" w:rsidRPr="00CB7FE7" w:rsidRDefault="00F03A9B" w:rsidP="003367E2">
      <w:pPr>
        <w:pStyle w:val="Akapitzlist"/>
        <w:numPr>
          <w:ilvl w:val="0"/>
          <w:numId w:val="81"/>
        </w:numPr>
        <w:rPr>
          <w:rFonts w:ascii="Arial" w:eastAsia="Times New Roman" w:hAnsi="Arial" w:cs="Arial"/>
          <w:b/>
          <w:bCs/>
          <w:color w:val="000000" w:themeColor="text1"/>
        </w:rPr>
      </w:pPr>
      <w:r w:rsidRPr="00CB7FE7">
        <w:rPr>
          <w:rFonts w:ascii="Arial" w:eastAsia="Times New Roman" w:hAnsi="Arial" w:cs="Arial"/>
          <w:b/>
          <w:bCs/>
          <w:color w:val="000000" w:themeColor="text1"/>
        </w:rPr>
        <w:t>rozwijania przez osoby niepełnosprawne ich osobowości, talentów i kreatywności, a także zdolności umysłowych i fizycznych, przy pełnym wykorzystaniu ich możliwości,</w:t>
      </w:r>
    </w:p>
    <w:p w14:paraId="2F1336E4" w14:textId="77777777" w:rsidR="00DC0D13" w:rsidRPr="00CB7FE7" w:rsidRDefault="00F03A9B" w:rsidP="003367E2">
      <w:pPr>
        <w:pStyle w:val="Akapitzlist"/>
        <w:numPr>
          <w:ilvl w:val="0"/>
          <w:numId w:val="81"/>
        </w:numPr>
        <w:rPr>
          <w:rFonts w:ascii="Arial" w:eastAsia="Times New Roman" w:hAnsi="Arial" w:cs="Arial"/>
          <w:b/>
          <w:bCs/>
          <w:color w:val="000000" w:themeColor="text1"/>
        </w:rPr>
      </w:pPr>
      <w:r w:rsidRPr="00CB7FE7">
        <w:rPr>
          <w:rFonts w:ascii="Arial" w:eastAsia="Times New Roman" w:hAnsi="Arial" w:cs="Arial"/>
          <w:b/>
          <w:bCs/>
          <w:color w:val="000000" w:themeColor="text1"/>
        </w:rPr>
        <w:t>umożliwienia osobom niepełnosprawnym efektywnego udziału w wolnym społeczeństwie.</w:t>
      </w:r>
    </w:p>
    <w:p w14:paraId="7DB74B37" w14:textId="3C9BE657" w:rsidR="00F03A9B" w:rsidRPr="00CB7FE7" w:rsidRDefault="00F03A9B" w:rsidP="00DC0D13">
      <w:pPr>
        <w:pStyle w:val="Akapitzlist"/>
        <w:numPr>
          <w:ilvl w:val="0"/>
          <w:numId w:val="120"/>
        </w:numPr>
        <w:rPr>
          <w:rFonts w:ascii="Arial" w:eastAsia="Times New Roman" w:hAnsi="Arial" w:cs="Arial"/>
          <w:b/>
          <w:bCs/>
          <w:color w:val="000000" w:themeColor="text1"/>
        </w:rPr>
      </w:pPr>
      <w:r w:rsidRPr="00CB7FE7">
        <w:rPr>
          <w:rFonts w:ascii="Arial" w:eastAsia="Times New Roman" w:hAnsi="Arial" w:cs="Arial"/>
          <w:b/>
          <w:bCs/>
          <w:color w:val="000000" w:themeColor="text1"/>
        </w:rPr>
        <w:t>Realizując to prawo, Państwa Strony zapewnią, że:</w:t>
      </w:r>
    </w:p>
    <w:p w14:paraId="7BCD7589" w14:textId="6AE1CDCE" w:rsidR="00F03A9B" w:rsidRPr="00CB7FE7" w:rsidRDefault="00F03A9B" w:rsidP="003367E2">
      <w:pPr>
        <w:pStyle w:val="Akapitzlist"/>
        <w:numPr>
          <w:ilvl w:val="0"/>
          <w:numId w:val="80"/>
        </w:numPr>
        <w:rPr>
          <w:rFonts w:ascii="Arial" w:eastAsia="Times New Roman" w:hAnsi="Arial" w:cs="Arial"/>
          <w:b/>
          <w:bCs/>
          <w:color w:val="000000" w:themeColor="text1"/>
        </w:rPr>
      </w:pPr>
      <w:r w:rsidRPr="00CB7FE7">
        <w:rPr>
          <w:rFonts w:ascii="Arial" w:eastAsia="Times New Roman" w:hAnsi="Arial" w:cs="Arial"/>
          <w:b/>
          <w:bCs/>
          <w:color w:val="000000" w:themeColor="text1"/>
        </w:rPr>
        <w:t>osoby niepełnosprawne nie będą wykluczane z powszechnego systemu edukacji ze względu na niepełnosprawność, a także, że dzieci niepełnosprawne nie będą wykluczane, ze względu na niepełnosprawność, z bezpłatnej i obowiązkowej nauki w szkole podstawowej lub z nauczania na poziomie średnim,</w:t>
      </w:r>
    </w:p>
    <w:p w14:paraId="14231304" w14:textId="384A260E" w:rsidR="00F03A9B" w:rsidRPr="00CB7FE7" w:rsidRDefault="00F03A9B" w:rsidP="003367E2">
      <w:pPr>
        <w:pStyle w:val="Akapitzlist"/>
        <w:numPr>
          <w:ilvl w:val="0"/>
          <w:numId w:val="80"/>
        </w:numPr>
        <w:rPr>
          <w:rFonts w:ascii="Arial" w:eastAsia="Times New Roman" w:hAnsi="Arial" w:cs="Arial"/>
          <w:b/>
          <w:bCs/>
          <w:color w:val="000000" w:themeColor="text1"/>
        </w:rPr>
      </w:pPr>
      <w:r w:rsidRPr="00CB7FE7">
        <w:rPr>
          <w:rFonts w:ascii="Arial" w:eastAsia="Times New Roman" w:hAnsi="Arial" w:cs="Arial"/>
          <w:b/>
          <w:bCs/>
          <w:color w:val="000000" w:themeColor="text1"/>
        </w:rPr>
        <w:t>osoby niepełnosprawne będą korzystać z włączającego, bezpłatnego nauczania obowiązkowego wysokiej jakości, na poziomie podstawowym i średnim, na zasadzie równości z innymi osobami, w społecznościach, w których żyją,</w:t>
      </w:r>
    </w:p>
    <w:p w14:paraId="209D38E0" w14:textId="3B844E1D" w:rsidR="00F03A9B" w:rsidRPr="00CB7FE7" w:rsidRDefault="00F03A9B" w:rsidP="003367E2">
      <w:pPr>
        <w:pStyle w:val="Akapitzlist"/>
        <w:numPr>
          <w:ilvl w:val="0"/>
          <w:numId w:val="80"/>
        </w:numPr>
        <w:rPr>
          <w:rFonts w:ascii="Arial" w:eastAsia="Times New Roman" w:hAnsi="Arial" w:cs="Arial"/>
          <w:b/>
          <w:bCs/>
          <w:color w:val="000000" w:themeColor="text1"/>
        </w:rPr>
      </w:pPr>
      <w:r w:rsidRPr="00CB7FE7">
        <w:rPr>
          <w:rFonts w:ascii="Arial" w:eastAsia="Times New Roman" w:hAnsi="Arial" w:cs="Arial"/>
          <w:b/>
          <w:bCs/>
          <w:color w:val="000000" w:themeColor="text1"/>
        </w:rPr>
        <w:t>wprowadzane będą racjonalne usprawnienia, zgodnie z indywidualnymi potrzebami,</w:t>
      </w:r>
    </w:p>
    <w:p w14:paraId="4A9BBA99" w14:textId="5BAE1BE9" w:rsidR="00F03A9B" w:rsidRPr="00CB7FE7" w:rsidRDefault="00F03A9B" w:rsidP="003367E2">
      <w:pPr>
        <w:pStyle w:val="Akapitzlist"/>
        <w:numPr>
          <w:ilvl w:val="0"/>
          <w:numId w:val="80"/>
        </w:numPr>
        <w:rPr>
          <w:rFonts w:ascii="Arial" w:eastAsia="Times New Roman" w:hAnsi="Arial" w:cs="Arial"/>
          <w:b/>
          <w:bCs/>
          <w:color w:val="000000" w:themeColor="text1"/>
        </w:rPr>
      </w:pPr>
      <w:r w:rsidRPr="00CB7FE7">
        <w:rPr>
          <w:rFonts w:ascii="Arial" w:eastAsia="Times New Roman" w:hAnsi="Arial" w:cs="Arial"/>
          <w:b/>
          <w:bCs/>
          <w:color w:val="000000" w:themeColor="text1"/>
        </w:rPr>
        <w:lastRenderedPageBreak/>
        <w:t>osoby niepełnosprawne będą uzyskiwać niezbędne wsparcie, w ramach powszechnego systemu edukacji, celem ułatwienia ich skutecznej edukacji,</w:t>
      </w:r>
    </w:p>
    <w:p w14:paraId="53525586" w14:textId="2EAE7425" w:rsidR="00F03A9B" w:rsidRPr="00CB7FE7" w:rsidRDefault="00F03A9B" w:rsidP="003367E2">
      <w:pPr>
        <w:pStyle w:val="Akapitzlist"/>
        <w:numPr>
          <w:ilvl w:val="0"/>
          <w:numId w:val="80"/>
        </w:numPr>
        <w:rPr>
          <w:rFonts w:ascii="Arial" w:eastAsia="Times New Roman" w:hAnsi="Arial" w:cs="Arial"/>
          <w:b/>
          <w:bCs/>
          <w:color w:val="000000" w:themeColor="text1"/>
        </w:rPr>
      </w:pPr>
      <w:r w:rsidRPr="00CB7FE7">
        <w:rPr>
          <w:rFonts w:ascii="Arial" w:eastAsia="Times New Roman" w:hAnsi="Arial" w:cs="Arial"/>
          <w:b/>
          <w:bCs/>
          <w:color w:val="000000" w:themeColor="text1"/>
        </w:rPr>
        <w:t>stosowane będą skuteczne środki zindywidualizowanego wsparcia w środowisku, które maksymalizuje rozwój edukacyjny i społeczny, zgodnie z celem pełnego włączenia.</w:t>
      </w:r>
    </w:p>
    <w:p w14:paraId="18A7DCA2" w14:textId="14DC6222" w:rsidR="00F03A9B" w:rsidRPr="00CB7FE7" w:rsidRDefault="00F03A9B" w:rsidP="00DC0D13">
      <w:pPr>
        <w:pStyle w:val="Akapitzlist"/>
        <w:numPr>
          <w:ilvl w:val="0"/>
          <w:numId w:val="120"/>
        </w:numPr>
        <w:rPr>
          <w:rFonts w:ascii="Arial" w:eastAsia="Times New Roman" w:hAnsi="Arial" w:cs="Arial"/>
          <w:b/>
          <w:bCs/>
          <w:color w:val="000000" w:themeColor="text1"/>
        </w:rPr>
      </w:pPr>
      <w:r w:rsidRPr="00CB7FE7">
        <w:rPr>
          <w:rFonts w:ascii="Arial" w:eastAsia="Times New Roman" w:hAnsi="Arial" w:cs="Arial"/>
          <w:b/>
          <w:bCs/>
          <w:color w:val="000000" w:themeColor="text1"/>
        </w:rPr>
        <w:t>Państwa Strony umożliwią osobom niepełnosprawnym zdobycie umiejętności życiowych i społecznych, aby ułatwić im pełny i równy udział w edukacji i w życiu społeczności. W tym celu Państwa Strony będą podejmować odpowiednie środki, w tym:</w:t>
      </w:r>
    </w:p>
    <w:p w14:paraId="7AC7FC5A" w14:textId="02A55755" w:rsidR="00F03A9B" w:rsidRPr="00CB7FE7" w:rsidRDefault="00F03A9B" w:rsidP="003367E2">
      <w:pPr>
        <w:pStyle w:val="Akapitzlist"/>
        <w:numPr>
          <w:ilvl w:val="0"/>
          <w:numId w:val="79"/>
        </w:numPr>
        <w:rPr>
          <w:rFonts w:ascii="Arial" w:eastAsia="Times New Roman" w:hAnsi="Arial" w:cs="Arial"/>
          <w:b/>
          <w:bCs/>
          <w:color w:val="000000" w:themeColor="text1"/>
        </w:rPr>
      </w:pPr>
      <w:r w:rsidRPr="00CB7FE7">
        <w:rPr>
          <w:rFonts w:ascii="Arial" w:eastAsia="Times New Roman" w:hAnsi="Arial" w:cs="Arial"/>
          <w:b/>
          <w:bCs/>
          <w:color w:val="000000" w:themeColor="text1"/>
        </w:rPr>
        <w:t>ułatwianie nauki alfabetu Braille'a, alternatywnego pisma, wspomagających (augmentatywnych) i alternatywnych sposobów, środków i form komunikacji i orientacji oraz umiejętności poruszania się, a także ułatwianie wsparcia rówieśników i doradztwa,</w:t>
      </w:r>
    </w:p>
    <w:p w14:paraId="6529102A" w14:textId="442B6246" w:rsidR="00F03A9B" w:rsidRPr="00CB7FE7" w:rsidRDefault="00F03A9B" w:rsidP="003367E2">
      <w:pPr>
        <w:pStyle w:val="Akapitzlist"/>
        <w:numPr>
          <w:ilvl w:val="0"/>
          <w:numId w:val="79"/>
        </w:numPr>
        <w:rPr>
          <w:rFonts w:ascii="Arial" w:eastAsia="Times New Roman" w:hAnsi="Arial" w:cs="Arial"/>
          <w:b/>
          <w:bCs/>
          <w:color w:val="000000" w:themeColor="text1"/>
        </w:rPr>
      </w:pPr>
      <w:r w:rsidRPr="00CB7FE7">
        <w:rPr>
          <w:rFonts w:ascii="Arial" w:eastAsia="Times New Roman" w:hAnsi="Arial" w:cs="Arial"/>
          <w:b/>
          <w:bCs/>
          <w:color w:val="000000" w:themeColor="text1"/>
        </w:rPr>
        <w:t>ułatwianie nauki języka migowego i popieranie tożsamości językowej społeczności osób głuchych,</w:t>
      </w:r>
    </w:p>
    <w:p w14:paraId="735E04AE" w14:textId="285E033A" w:rsidR="00F03A9B" w:rsidRPr="00CB7FE7" w:rsidRDefault="00F03A9B" w:rsidP="003367E2">
      <w:pPr>
        <w:pStyle w:val="Akapitzlist"/>
        <w:numPr>
          <w:ilvl w:val="0"/>
          <w:numId w:val="79"/>
        </w:numPr>
        <w:rPr>
          <w:rFonts w:ascii="Arial" w:eastAsia="Times New Roman" w:hAnsi="Arial" w:cs="Arial"/>
          <w:b/>
          <w:bCs/>
          <w:color w:val="000000" w:themeColor="text1"/>
        </w:rPr>
      </w:pPr>
      <w:r w:rsidRPr="00CB7FE7">
        <w:rPr>
          <w:rFonts w:ascii="Arial" w:eastAsia="Times New Roman" w:hAnsi="Arial" w:cs="Arial"/>
          <w:b/>
          <w:bCs/>
          <w:color w:val="000000" w:themeColor="text1"/>
        </w:rPr>
        <w:t>zapewnienie, że edukacja osób, w szczególności dzieci, które są niewidome, głuche lub głuchoniewidome będzie prowadzona w najodpowiedniejszych językach i przy pomocy sposobów i środków komunikacji najodpowiedniejszych dla jednostki, a także w środowisku, które maksymalizuje rozwój edukacyjny i społeczny.</w:t>
      </w:r>
    </w:p>
    <w:p w14:paraId="78E676DA" w14:textId="29322164" w:rsidR="00F03A9B" w:rsidRPr="00CB7FE7" w:rsidRDefault="00F03A9B" w:rsidP="00DC0D13">
      <w:pPr>
        <w:pStyle w:val="Akapitzlist"/>
        <w:numPr>
          <w:ilvl w:val="0"/>
          <w:numId w:val="120"/>
        </w:numPr>
        <w:rPr>
          <w:rFonts w:ascii="Arial" w:eastAsia="Times New Roman" w:hAnsi="Arial" w:cs="Arial"/>
          <w:b/>
          <w:bCs/>
          <w:color w:val="000000" w:themeColor="text1"/>
        </w:rPr>
      </w:pPr>
      <w:r w:rsidRPr="00CB7FE7">
        <w:rPr>
          <w:rFonts w:ascii="Arial" w:eastAsia="Times New Roman" w:hAnsi="Arial" w:cs="Arial"/>
          <w:b/>
          <w:bCs/>
          <w:color w:val="000000" w:themeColor="text1"/>
        </w:rPr>
        <w:t>Aby wesprzeć realizację tego prawa, Państwa Strony podejmą odpowiednie środki w celu zatrudniania nauczycieli, w tym nauczycieli niepełnosprawnych, którzy mają kwalifikacje w zakresie używania języka migowego i/lub alfabetu Braille'a, oraz w celu szkolenia specjalistów i personelu pracujących na wszystkich szczeblach edukacji. Takie szkolenie będzie obejmować wiedzę na temat problemów niepełnosprawności i korzystanie ze wspomagających (augmentatywnych) i alternatywnych sposobów, środków i form komunikacji, technik i materiałów edukacyjnych, w celu wspierania osób niepełnosprawnych.</w:t>
      </w:r>
    </w:p>
    <w:p w14:paraId="4797CD96" w14:textId="6F8B0FD1" w:rsidR="00DD6CDC" w:rsidRPr="00CB7FE7" w:rsidRDefault="00F03A9B" w:rsidP="00DC0D13">
      <w:pPr>
        <w:pStyle w:val="Akapitzlist"/>
        <w:numPr>
          <w:ilvl w:val="0"/>
          <w:numId w:val="120"/>
        </w:numPr>
        <w:rPr>
          <w:rFonts w:ascii="Arial" w:eastAsia="Times New Roman" w:hAnsi="Arial" w:cs="Arial"/>
          <w:b/>
          <w:bCs/>
          <w:color w:val="000000" w:themeColor="text1"/>
        </w:rPr>
      </w:pPr>
      <w:r w:rsidRPr="00CB7FE7">
        <w:rPr>
          <w:rFonts w:ascii="Arial" w:eastAsia="Times New Roman" w:hAnsi="Arial" w:cs="Arial"/>
          <w:b/>
          <w:bCs/>
          <w:color w:val="000000" w:themeColor="text1"/>
        </w:rPr>
        <w:t xml:space="preserve">Państwa Strony zapewnią, że osoby niepełnosprawne będą miały dostęp do powszechnego szkolnictwa wyższego, szkolenia zawodowego, kształcenia dorosłych i możliwości uczenia się przez całe życie, bez dyskryminacji i na </w:t>
      </w:r>
      <w:r w:rsidRPr="00CB7FE7">
        <w:rPr>
          <w:rFonts w:ascii="Arial" w:eastAsia="Times New Roman" w:hAnsi="Arial" w:cs="Arial"/>
          <w:b/>
          <w:bCs/>
          <w:color w:val="000000" w:themeColor="text1"/>
        </w:rPr>
        <w:lastRenderedPageBreak/>
        <w:t>zasadzie równości z innymi osobami. W tym celu Państwa Strony zagwarantują, że zapewnione będą racjonalne usprawnienia dla osób niepełnosprawnych.</w:t>
      </w:r>
    </w:p>
    <w:p w14:paraId="5C1AB756" w14:textId="0ABE74E9" w:rsidR="00F03A9B" w:rsidRPr="00CB7FE7" w:rsidRDefault="00F03A9B" w:rsidP="003367E2">
      <w:pPr>
        <w:pStyle w:val="Nagwek3"/>
        <w:rPr>
          <w:rFonts w:ascii="Arial" w:eastAsia="Times New Roman" w:hAnsi="Arial" w:cs="Arial"/>
          <w:color w:val="000000" w:themeColor="text1"/>
        </w:rPr>
      </w:pPr>
      <w:bookmarkStart w:id="101" w:name="_Toc206574477"/>
      <w:r w:rsidRPr="00CB7FE7">
        <w:rPr>
          <w:rFonts w:ascii="Arial" w:eastAsia="Times New Roman" w:hAnsi="Arial" w:cs="Arial"/>
          <w:color w:val="000000" w:themeColor="text1"/>
        </w:rPr>
        <w:t>Artykuł 25 Zdrowie</w:t>
      </w:r>
      <w:bookmarkEnd w:id="101"/>
    </w:p>
    <w:p w14:paraId="07F853BC" w14:textId="77777777" w:rsidR="00F03A9B"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t>Państwa Strony uznają, że osoby niepełnosprawne mają prawo do osiągnięcia najwyższego możliwego poziomu stanu zdrowia, bez dyskryminacji ze względu na niepełnosprawność. Państwa Strony podejmą wszelkie odpowiednie środki w celu zapewnienia osobom niepełnosprawnym dostępu do usług opieki zdrowotnej biorących pod uwagę szczególnie wymogi związane z płcią, w tym rehabilitacji zdrowotnej. W szczególności, Państwa Strony:</w:t>
      </w:r>
    </w:p>
    <w:p w14:paraId="5CB0FF94" w14:textId="3413199C" w:rsidR="00F03A9B" w:rsidRPr="00CB7FE7" w:rsidRDefault="00F03A9B" w:rsidP="003367E2">
      <w:pPr>
        <w:pStyle w:val="Akapitzlist"/>
        <w:numPr>
          <w:ilvl w:val="0"/>
          <w:numId w:val="82"/>
        </w:numPr>
        <w:rPr>
          <w:rFonts w:ascii="Arial" w:eastAsia="Times New Roman" w:hAnsi="Arial" w:cs="Arial"/>
          <w:color w:val="000000" w:themeColor="text1"/>
        </w:rPr>
      </w:pPr>
      <w:r w:rsidRPr="00CB7FE7">
        <w:rPr>
          <w:rFonts w:ascii="Arial" w:eastAsia="Times New Roman" w:hAnsi="Arial" w:cs="Arial"/>
          <w:color w:val="000000" w:themeColor="text1"/>
        </w:rPr>
        <w:t>zapewnią osobom niepełnosprawnym taki sam jak w przypadku innych osób zakres, jakość i standard bezpłatnej lub zapewnianej po przystępnych cenach usług opieki zdrowotnej i programów zdrowotnych, w tym w zakresie zdrowia seksualnego i prokreacyjnego oraz adresowanych do całej populacji programów w zakresie zdrowia publicznego,</w:t>
      </w:r>
    </w:p>
    <w:p w14:paraId="0D49B805" w14:textId="39E13947" w:rsidR="00F03A9B" w:rsidRPr="00CB7FE7" w:rsidRDefault="00F03A9B" w:rsidP="003367E2">
      <w:pPr>
        <w:pStyle w:val="Akapitzlist"/>
        <w:numPr>
          <w:ilvl w:val="0"/>
          <w:numId w:val="82"/>
        </w:numPr>
        <w:rPr>
          <w:rFonts w:ascii="Arial" w:eastAsia="Times New Roman" w:hAnsi="Arial" w:cs="Arial"/>
          <w:color w:val="000000" w:themeColor="text1"/>
        </w:rPr>
      </w:pPr>
      <w:r w:rsidRPr="00CB7FE7">
        <w:rPr>
          <w:rFonts w:ascii="Arial" w:eastAsia="Times New Roman" w:hAnsi="Arial" w:cs="Arial"/>
          <w:color w:val="000000" w:themeColor="text1"/>
        </w:rPr>
        <w:t>zapewnią te usługi zdrowotne, które są potrzebne osobom niepełnosprawnym, szczególnie ze względu na ich niepełnosprawność, w tym wczesne rozpoznawanie i leczenie, jeżeli jest potrzebne, a także usługi mające na celu ograniczenie i zapobieganie dalszej niepełnosprawności, w tym dzieci i osób starszych,</w:t>
      </w:r>
    </w:p>
    <w:p w14:paraId="602556D4" w14:textId="439E3BF2" w:rsidR="00F03A9B" w:rsidRPr="00CB7FE7" w:rsidRDefault="00F03A9B" w:rsidP="003367E2">
      <w:pPr>
        <w:pStyle w:val="Akapitzlist"/>
        <w:numPr>
          <w:ilvl w:val="0"/>
          <w:numId w:val="82"/>
        </w:numPr>
        <w:rPr>
          <w:rFonts w:ascii="Arial" w:eastAsia="Times New Roman" w:hAnsi="Arial" w:cs="Arial"/>
          <w:color w:val="000000" w:themeColor="text1"/>
        </w:rPr>
      </w:pPr>
      <w:r w:rsidRPr="00CB7FE7">
        <w:rPr>
          <w:rFonts w:ascii="Arial" w:eastAsia="Times New Roman" w:hAnsi="Arial" w:cs="Arial"/>
          <w:color w:val="000000" w:themeColor="text1"/>
        </w:rPr>
        <w:t>zapewnią świadczenie usług opieki zdrowotnej możliwie blisko społeczności, w których żyją osoby niepełnosprawne, w tym na obszarach wiejskich,</w:t>
      </w:r>
    </w:p>
    <w:p w14:paraId="1380FA01" w14:textId="4A5713C4" w:rsidR="00F03A9B" w:rsidRPr="00CB7FE7" w:rsidRDefault="00F03A9B" w:rsidP="003367E2">
      <w:pPr>
        <w:pStyle w:val="Akapitzlist"/>
        <w:numPr>
          <w:ilvl w:val="0"/>
          <w:numId w:val="82"/>
        </w:numPr>
        <w:rPr>
          <w:rFonts w:ascii="Arial" w:eastAsia="Times New Roman" w:hAnsi="Arial" w:cs="Arial"/>
          <w:color w:val="000000" w:themeColor="text1"/>
        </w:rPr>
      </w:pPr>
      <w:r w:rsidRPr="00CB7FE7">
        <w:rPr>
          <w:rFonts w:ascii="Arial" w:eastAsia="Times New Roman" w:hAnsi="Arial" w:cs="Arial"/>
          <w:color w:val="000000" w:themeColor="text1"/>
        </w:rPr>
        <w:t>zobowiążą osoby wykonujące zawody medyczne do zapewniania osobom niepełnosprawnym, na podstawie swobodnie przez nie wyrażonej i świadomej zgody, opieki takiej samej jakości jak innym osobom poprzez, między innymi, podnoszenie świadomości w zakresie praw człowieka, godności, niezależności i potrzeb osób niepełnosprawnych przy wykorzystaniu szkoleń i poprzez rozpowszechnianie norm etycznych w publicznej i prywatnej opiece zdrowotnej,</w:t>
      </w:r>
    </w:p>
    <w:p w14:paraId="5603BCEC" w14:textId="727105F5" w:rsidR="00F03A9B" w:rsidRPr="00CB7FE7" w:rsidRDefault="00F03A9B" w:rsidP="003367E2">
      <w:pPr>
        <w:pStyle w:val="Akapitzlist"/>
        <w:numPr>
          <w:ilvl w:val="0"/>
          <w:numId w:val="82"/>
        </w:numPr>
        <w:rPr>
          <w:rFonts w:ascii="Arial" w:eastAsia="Times New Roman" w:hAnsi="Arial" w:cs="Arial"/>
          <w:color w:val="000000" w:themeColor="text1"/>
        </w:rPr>
      </w:pPr>
      <w:r w:rsidRPr="00CB7FE7">
        <w:rPr>
          <w:rFonts w:ascii="Arial" w:eastAsia="Times New Roman" w:hAnsi="Arial" w:cs="Arial"/>
          <w:color w:val="000000" w:themeColor="text1"/>
        </w:rPr>
        <w:t>zakażą dyskryminacji osób niepełnosprawnych w zakresie ubezpieczenia zdrowotnego, a także ubezpieczenia na życie, jeśli takie ubezpieczenie jest dozwolone przez ustawodawstwo krajowe, zaś ubezpieczenia będą zapewniane w sposób sprawiedliwy i rozsądny,</w:t>
      </w:r>
    </w:p>
    <w:p w14:paraId="71F53FC4" w14:textId="177A1291" w:rsidR="00DD6CDC" w:rsidRPr="00CB7FE7" w:rsidRDefault="00F03A9B" w:rsidP="003367E2">
      <w:pPr>
        <w:pStyle w:val="Akapitzlist"/>
        <w:numPr>
          <w:ilvl w:val="0"/>
          <w:numId w:val="82"/>
        </w:numPr>
        <w:rPr>
          <w:rFonts w:ascii="Arial" w:eastAsia="Times New Roman" w:hAnsi="Arial" w:cs="Arial"/>
          <w:color w:val="000000" w:themeColor="text1"/>
        </w:rPr>
      </w:pPr>
      <w:r w:rsidRPr="00CB7FE7">
        <w:rPr>
          <w:rFonts w:ascii="Arial" w:eastAsia="Times New Roman" w:hAnsi="Arial" w:cs="Arial"/>
          <w:color w:val="000000" w:themeColor="text1"/>
        </w:rPr>
        <w:lastRenderedPageBreak/>
        <w:t>będą zapobiegać przypadkom odmowy udzielenia, ze względu na niepełnosprawność, opieki zdrowotnej lub usług zdrowotnych, albo pożywienia i płynów.</w:t>
      </w:r>
    </w:p>
    <w:p w14:paraId="33B382C1" w14:textId="25B6D424" w:rsidR="00F03A9B" w:rsidRPr="00CB7FE7" w:rsidRDefault="00F03A9B" w:rsidP="003367E2">
      <w:pPr>
        <w:pStyle w:val="Nagwek3"/>
        <w:rPr>
          <w:rFonts w:ascii="Arial" w:eastAsia="Times New Roman" w:hAnsi="Arial" w:cs="Arial"/>
          <w:color w:val="000000" w:themeColor="text1"/>
        </w:rPr>
      </w:pPr>
      <w:bookmarkStart w:id="102" w:name="_Toc206574478"/>
      <w:r w:rsidRPr="00CB7FE7">
        <w:rPr>
          <w:rFonts w:ascii="Arial" w:eastAsia="Times New Roman" w:hAnsi="Arial" w:cs="Arial"/>
          <w:color w:val="000000" w:themeColor="text1"/>
        </w:rPr>
        <w:t>Artykuł 26 Rehabilitacja</w:t>
      </w:r>
      <w:bookmarkEnd w:id="102"/>
    </w:p>
    <w:p w14:paraId="08ABFD09" w14:textId="42B9D10A" w:rsidR="00F03A9B" w:rsidRPr="00CB7FE7" w:rsidRDefault="00F03A9B" w:rsidP="00DC0D13">
      <w:pPr>
        <w:pStyle w:val="Akapitzlist"/>
        <w:numPr>
          <w:ilvl w:val="1"/>
          <w:numId w:val="82"/>
        </w:numPr>
        <w:rPr>
          <w:rFonts w:ascii="Arial" w:eastAsia="Times New Roman" w:hAnsi="Arial" w:cs="Arial"/>
          <w:color w:val="000000" w:themeColor="text1"/>
        </w:rPr>
      </w:pPr>
      <w:r w:rsidRPr="00CB7FE7">
        <w:rPr>
          <w:rFonts w:ascii="Arial" w:eastAsia="Times New Roman" w:hAnsi="Arial" w:cs="Arial"/>
          <w:color w:val="000000" w:themeColor="text1"/>
        </w:rPr>
        <w:t>Państwa Strony podejmą skuteczne i odpowiednie środki, uwzględniając wsparcie wzajemnie udzielane sobie przez osoby niepełnosprawne oraz wsparcie udzielane przez inne osoby, w celu umożliwienia osobom niepełnosprawnym uzyskania i utrzymania możliwie największej niezależności, pełnych zdolności fizycznych, intelektualnych, społecznych i zawodowych oraz pełnej integracji i udziału we wszystkich aspektach życia społeczeństwa. W tym celu Państwa Strony zorganizują, wzmocnią i rozwiną usługi i programy w zakresie wszechstronnej rehabilitacji, w szczególności w obszarze zdrowia, zatrudnienia, edukacji i usług socjalnych, w taki sposób, aby usługi i programy:</w:t>
      </w:r>
    </w:p>
    <w:p w14:paraId="4916EA5B" w14:textId="0AFE071D" w:rsidR="00F03A9B" w:rsidRPr="00CB7FE7" w:rsidRDefault="00F03A9B" w:rsidP="003367E2">
      <w:pPr>
        <w:pStyle w:val="Akapitzlist"/>
        <w:numPr>
          <w:ilvl w:val="0"/>
          <w:numId w:val="83"/>
        </w:numPr>
        <w:rPr>
          <w:rFonts w:ascii="Arial" w:eastAsia="Times New Roman" w:hAnsi="Arial" w:cs="Arial"/>
          <w:color w:val="000000" w:themeColor="text1"/>
        </w:rPr>
      </w:pPr>
      <w:r w:rsidRPr="00CB7FE7">
        <w:rPr>
          <w:rFonts w:ascii="Arial" w:eastAsia="Times New Roman" w:hAnsi="Arial" w:cs="Arial"/>
          <w:color w:val="000000" w:themeColor="text1"/>
        </w:rPr>
        <w:t xml:space="preserve">były dostępne od możliwie najwcześniejszego etapu i były oparte na </w:t>
      </w:r>
      <w:proofErr w:type="spellStart"/>
      <w:r w:rsidRPr="00CB7FE7">
        <w:rPr>
          <w:rFonts w:ascii="Arial" w:eastAsia="Times New Roman" w:hAnsi="Arial" w:cs="Arial"/>
          <w:color w:val="000000" w:themeColor="text1"/>
        </w:rPr>
        <w:t>multidyscyplinarnej</w:t>
      </w:r>
      <w:proofErr w:type="spellEnd"/>
      <w:r w:rsidRPr="00CB7FE7">
        <w:rPr>
          <w:rFonts w:ascii="Arial" w:eastAsia="Times New Roman" w:hAnsi="Arial" w:cs="Arial"/>
          <w:color w:val="000000" w:themeColor="text1"/>
        </w:rPr>
        <w:t xml:space="preserve"> ocenie indywidualnych potrzeb i potencjału,</w:t>
      </w:r>
    </w:p>
    <w:p w14:paraId="41B1D182" w14:textId="77777777" w:rsidR="00DC0D13" w:rsidRPr="00CB7FE7" w:rsidRDefault="00F03A9B" w:rsidP="003367E2">
      <w:pPr>
        <w:pStyle w:val="Akapitzlist"/>
        <w:numPr>
          <w:ilvl w:val="0"/>
          <w:numId w:val="83"/>
        </w:numPr>
        <w:rPr>
          <w:rFonts w:ascii="Arial" w:eastAsia="Times New Roman" w:hAnsi="Arial" w:cs="Arial"/>
          <w:color w:val="000000" w:themeColor="text1"/>
        </w:rPr>
      </w:pPr>
      <w:r w:rsidRPr="00CB7FE7">
        <w:rPr>
          <w:rFonts w:ascii="Arial" w:eastAsia="Times New Roman" w:hAnsi="Arial" w:cs="Arial"/>
          <w:color w:val="000000" w:themeColor="text1"/>
        </w:rPr>
        <w:t>wspierały udział i integrację w społeczeństwie oraz włączenie we wszystkie aspekty życia społeczeństwa, były dobrowolne i dostępne dla osób niepełnosprawnych możliwie blisko społeczności, w których żyją, w tym na obszarach wiejskich,</w:t>
      </w:r>
    </w:p>
    <w:p w14:paraId="46FBA375" w14:textId="66DBD05D" w:rsidR="00F03A9B" w:rsidRPr="00CB7FE7" w:rsidRDefault="00F03A9B" w:rsidP="00DC0D13">
      <w:pPr>
        <w:pStyle w:val="Akapitzlist"/>
        <w:numPr>
          <w:ilvl w:val="1"/>
          <w:numId w:val="82"/>
        </w:numPr>
        <w:rPr>
          <w:rFonts w:ascii="Arial" w:eastAsia="Times New Roman" w:hAnsi="Arial" w:cs="Arial"/>
          <w:color w:val="000000" w:themeColor="text1"/>
        </w:rPr>
      </w:pPr>
      <w:r w:rsidRPr="00CB7FE7">
        <w:rPr>
          <w:rFonts w:ascii="Arial" w:eastAsia="Times New Roman" w:hAnsi="Arial" w:cs="Arial"/>
          <w:color w:val="000000" w:themeColor="text1"/>
        </w:rPr>
        <w:t>Państwa Strony będą popierać rozwój szkolenia wstępnego i ustawicznego specjalistów i personelu pracujących w usługach rehabilitacji.</w:t>
      </w:r>
    </w:p>
    <w:p w14:paraId="4E9536FA" w14:textId="15848FD2" w:rsidR="00DD6CDC" w:rsidRPr="00CB7FE7" w:rsidRDefault="00F03A9B" w:rsidP="00DC0D13">
      <w:pPr>
        <w:pStyle w:val="Akapitzlist"/>
        <w:numPr>
          <w:ilvl w:val="1"/>
          <w:numId w:val="82"/>
        </w:numPr>
        <w:rPr>
          <w:rFonts w:ascii="Arial" w:eastAsia="Times New Roman" w:hAnsi="Arial" w:cs="Arial"/>
          <w:color w:val="000000" w:themeColor="text1"/>
        </w:rPr>
      </w:pPr>
      <w:r w:rsidRPr="00CB7FE7">
        <w:rPr>
          <w:rFonts w:ascii="Arial" w:eastAsia="Times New Roman" w:hAnsi="Arial" w:cs="Arial"/>
          <w:color w:val="000000" w:themeColor="text1"/>
        </w:rPr>
        <w:t>Państwa Strony będą promować dostępność, znajomość i korzystanie w procesie rehabilitacji z urządzeń i technologii wspomagających, zaprojektowanych dla osób niepełnosprawnych.</w:t>
      </w:r>
    </w:p>
    <w:p w14:paraId="18D2E88C" w14:textId="689C4879" w:rsidR="00F03A9B" w:rsidRPr="00CB7FE7" w:rsidRDefault="00F03A9B" w:rsidP="003367E2">
      <w:pPr>
        <w:pStyle w:val="Nagwek3"/>
        <w:rPr>
          <w:rFonts w:ascii="Arial" w:eastAsia="Times New Roman" w:hAnsi="Arial" w:cs="Arial"/>
          <w:color w:val="000000" w:themeColor="text1"/>
        </w:rPr>
      </w:pPr>
      <w:bookmarkStart w:id="103" w:name="_Toc206574479"/>
      <w:r w:rsidRPr="00CB7FE7">
        <w:rPr>
          <w:rFonts w:ascii="Arial" w:eastAsia="Times New Roman" w:hAnsi="Arial" w:cs="Arial"/>
          <w:color w:val="000000" w:themeColor="text1"/>
        </w:rPr>
        <w:t>Artykuł 27 Praca i zatrudnienie</w:t>
      </w:r>
      <w:bookmarkEnd w:id="103"/>
    </w:p>
    <w:p w14:paraId="6E30010C" w14:textId="51D6D8C4" w:rsidR="00F03A9B" w:rsidRPr="00CB7FE7" w:rsidRDefault="00F03A9B" w:rsidP="00DC0D13">
      <w:pPr>
        <w:pStyle w:val="Akapitzlist"/>
        <w:numPr>
          <w:ilvl w:val="0"/>
          <w:numId w:val="123"/>
        </w:numPr>
        <w:rPr>
          <w:rFonts w:ascii="Arial" w:eastAsia="Times New Roman" w:hAnsi="Arial" w:cs="Arial"/>
          <w:b/>
          <w:bCs/>
          <w:color w:val="000000" w:themeColor="text1"/>
        </w:rPr>
      </w:pPr>
      <w:r w:rsidRPr="00CB7FE7">
        <w:rPr>
          <w:rFonts w:ascii="Arial" w:eastAsia="Times New Roman" w:hAnsi="Arial" w:cs="Arial"/>
          <w:b/>
          <w:bCs/>
          <w:color w:val="000000" w:themeColor="text1"/>
        </w:rPr>
        <w:t>Państwa Strony uznają prawo osób niepełnosprawnych do pracy, na zasadzie równości z innymi osobami; obejmuje to prawo do możliwości zarabiania na życie poprzez pracę swobodnie wybraną lub przyjętą na rynku pracy oraz w otwartym, integracyjnym i dostępnym dla osób niepełnosprawnych środowisku pracy. Państwa Strony będą chronić i popierać realizację prawa do pracy, również tych osób, które staną się niepełnosprawne w okresie zatrudnienia, poprzez podjęcie odpowiednich kroków, w tym na drodze ustawodawczej, między innymi w celu:</w:t>
      </w:r>
    </w:p>
    <w:p w14:paraId="42A5206C" w14:textId="38F510E0"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lastRenderedPageBreak/>
        <w:t>zakazania dyskryminacji ze względu na niepełnosprawność w odniesieniu do wszelkich kwestii dotyczących wszystkich form zatrudnienia, w tym warunków rekrutacji, przyjmowania do pracy i zatrudnienia, kontynuacji zatrudnienia, awansu zawodowego oraz bezpiecznych i higienicznych warunków pracy,</w:t>
      </w:r>
    </w:p>
    <w:p w14:paraId="53D99AD6" w14:textId="7D7F9BAF"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ochrony praw osób niepełnosprawnych, na zasadzie równości z innymi osobami, do sprawiedliwych i korzystnych warunków pracy, w tym do równych szans i jednakowego wynagrodzenia za pracę jednakowej wartości, bezpiecznych i higienicznych warunków pracy, włączając w to ochronę przed molestowaniem i zadośćuczynienie za doznane krzywdy,</w:t>
      </w:r>
    </w:p>
    <w:p w14:paraId="5E15E825" w14:textId="1694BBB7"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zapewnienia, by osoby niepełnosprawne korzystały z praw pracowniczych i z prawa do organizowania się w związki zawodowe, na zasadzie równości z innymi osobami,</w:t>
      </w:r>
    </w:p>
    <w:p w14:paraId="0977BC92" w14:textId="40CBCC75"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umożliwienia osobom niepełnosprawnym skutecznego dostępu do ogólnych programów poradnictwa specjalistycznego i zawodowego, usług pośrednictwa pracy oraz szkolenia zawodowego i kształcenia ustawicznego,</w:t>
      </w:r>
    </w:p>
    <w:p w14:paraId="5189DA72" w14:textId="38A7A90A"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popierania możliwości zatrudnienia i rozwoju zawodowego osób niepełnosprawnych na rynku pracy oraz pomocy w znalezieniu, uzyskaniu i utrzymaniu zatrudnienia oraz powrocie do zatrudnienia,</w:t>
      </w:r>
    </w:p>
    <w:p w14:paraId="308E241A" w14:textId="2F27D28E"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popierania możliwości samozatrudnienia, przedsiębiorczości, tworzenia spółdzielni i zakładania własnych przedsiębiorstw,</w:t>
      </w:r>
    </w:p>
    <w:p w14:paraId="580BC75F" w14:textId="574C17C6"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zatrudniania osób niepełnosprawnych w sektorze publicznym,</w:t>
      </w:r>
    </w:p>
    <w:p w14:paraId="56EC5DC1" w14:textId="236586A5"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popierania zatrudniania osób niepełnosprawnych w sektorze prywatnym, poprzez odpowiednią politykę i środki, które mogą obejmować programy działań pozytywnych, zachęty i inne działania,</w:t>
      </w:r>
    </w:p>
    <w:p w14:paraId="44D59193" w14:textId="6291AB41"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zapewnienia wprowadzania racjonalnych usprawnień dla osób niepełnosprawnych w miejscu pracy,</w:t>
      </w:r>
    </w:p>
    <w:p w14:paraId="503E93C9" w14:textId="0217F44D"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popierania zdobywania przez osoby niepełnosprawne doświadczenia zawodowego na otwartym rynku pracy,</w:t>
      </w:r>
    </w:p>
    <w:p w14:paraId="0BB868A1" w14:textId="67D94073" w:rsidR="00F03A9B" w:rsidRPr="00CB7FE7" w:rsidRDefault="00F03A9B" w:rsidP="003367E2">
      <w:pPr>
        <w:pStyle w:val="Akapitzlist"/>
        <w:numPr>
          <w:ilvl w:val="0"/>
          <w:numId w:val="84"/>
        </w:numPr>
        <w:rPr>
          <w:rFonts w:ascii="Arial" w:eastAsia="Times New Roman" w:hAnsi="Arial" w:cs="Arial"/>
          <w:b/>
          <w:bCs/>
          <w:color w:val="000000" w:themeColor="text1"/>
        </w:rPr>
      </w:pPr>
      <w:r w:rsidRPr="00CB7FE7">
        <w:rPr>
          <w:rFonts w:ascii="Arial" w:eastAsia="Times New Roman" w:hAnsi="Arial" w:cs="Arial"/>
          <w:b/>
          <w:bCs/>
          <w:color w:val="000000" w:themeColor="text1"/>
        </w:rPr>
        <w:t>popierania programów rehabilitacji zawodowej, utrzymania pracy i powrotu do pracy, adresowanych do osób niepełnosprawnych.</w:t>
      </w:r>
    </w:p>
    <w:p w14:paraId="1BF9280F" w14:textId="619F107F" w:rsidR="00DD6CDC" w:rsidRPr="00CB7FE7" w:rsidRDefault="00F03A9B" w:rsidP="00DC0D13">
      <w:pPr>
        <w:pStyle w:val="Akapitzlist"/>
        <w:numPr>
          <w:ilvl w:val="0"/>
          <w:numId w:val="123"/>
        </w:numPr>
        <w:rPr>
          <w:rFonts w:ascii="Arial" w:eastAsia="Times New Roman" w:hAnsi="Arial" w:cs="Arial"/>
          <w:b/>
          <w:bCs/>
          <w:color w:val="000000" w:themeColor="text1"/>
        </w:rPr>
      </w:pPr>
      <w:r w:rsidRPr="00CB7FE7">
        <w:rPr>
          <w:rFonts w:ascii="Arial" w:eastAsia="Times New Roman" w:hAnsi="Arial" w:cs="Arial"/>
          <w:b/>
          <w:bCs/>
          <w:color w:val="000000" w:themeColor="text1"/>
        </w:rPr>
        <w:lastRenderedPageBreak/>
        <w:t>Państwa Strony zagwarantują, że osoby niepełnosprawne nie będą utrzymywane w stanie niewolnictwa lub poddaństwa i będą chronione, na zasadzie równości z innymi osobami, przed pracą przymusową lub obowiązkową.</w:t>
      </w:r>
    </w:p>
    <w:p w14:paraId="5FAFA1D0" w14:textId="4D6AF9AC" w:rsidR="00F03A9B" w:rsidRPr="00CB7FE7" w:rsidRDefault="00F03A9B" w:rsidP="003367E2">
      <w:pPr>
        <w:pStyle w:val="Nagwek3"/>
        <w:rPr>
          <w:rFonts w:ascii="Arial" w:eastAsia="Times New Roman" w:hAnsi="Arial" w:cs="Arial"/>
          <w:color w:val="000000" w:themeColor="text1"/>
        </w:rPr>
      </w:pPr>
      <w:bookmarkStart w:id="104" w:name="_Toc206574480"/>
      <w:r w:rsidRPr="00CB7FE7">
        <w:rPr>
          <w:rFonts w:ascii="Arial" w:eastAsia="Times New Roman" w:hAnsi="Arial" w:cs="Arial"/>
          <w:color w:val="000000" w:themeColor="text1"/>
        </w:rPr>
        <w:t>Artykuł 28 Odpowiednie warunki życia i ochrona socjalna</w:t>
      </w:r>
      <w:bookmarkEnd w:id="104"/>
    </w:p>
    <w:p w14:paraId="6FDFA29E" w14:textId="24B068ED" w:rsidR="00F03A9B" w:rsidRPr="00CB7FE7" w:rsidRDefault="00F03A9B" w:rsidP="00DC0D13">
      <w:pPr>
        <w:pStyle w:val="Akapitzlist"/>
        <w:numPr>
          <w:ilvl w:val="0"/>
          <w:numId w:val="124"/>
        </w:numPr>
        <w:rPr>
          <w:rFonts w:ascii="Arial" w:eastAsia="Times New Roman" w:hAnsi="Arial" w:cs="Arial"/>
          <w:color w:val="000000" w:themeColor="text1"/>
        </w:rPr>
      </w:pPr>
      <w:r w:rsidRPr="00CB7FE7">
        <w:rPr>
          <w:rFonts w:ascii="Arial" w:eastAsia="Times New Roman" w:hAnsi="Arial" w:cs="Arial"/>
          <w:color w:val="000000" w:themeColor="text1"/>
        </w:rPr>
        <w:t>Państwa Strony uznają prawo osób niepełnosprawnych do odpowiednich warunków życia ich samych i ich rodzin, włączając w to odpowiednie wyżywienie, odzież i mieszkanie oraz prawo do stałego polepszania warunków życia, i podejmą odpowiednie kroki w celu zagwarantowania i popierania realizacji tych praw bez dyskryminacji ze względu na niepełnosprawność.</w:t>
      </w:r>
    </w:p>
    <w:p w14:paraId="716E837A" w14:textId="60F43D0E" w:rsidR="00F03A9B" w:rsidRPr="00CB7FE7" w:rsidRDefault="00F03A9B" w:rsidP="00DC0D13">
      <w:pPr>
        <w:pStyle w:val="Akapitzlist"/>
        <w:numPr>
          <w:ilvl w:val="0"/>
          <w:numId w:val="124"/>
        </w:numPr>
        <w:rPr>
          <w:rFonts w:ascii="Arial" w:eastAsia="Times New Roman" w:hAnsi="Arial" w:cs="Arial"/>
          <w:color w:val="000000" w:themeColor="text1"/>
        </w:rPr>
      </w:pPr>
      <w:r w:rsidRPr="00CB7FE7">
        <w:rPr>
          <w:rFonts w:ascii="Arial" w:eastAsia="Times New Roman" w:hAnsi="Arial" w:cs="Arial"/>
          <w:color w:val="000000" w:themeColor="text1"/>
        </w:rPr>
        <w:t>Państwa Strony uznają prawo osób niepełnosprawnych do ochrony socjalnej i do korzystania z tego prawa bez dyskryminacji ze względu na niepełnosprawność oraz podejmą odpowiednie kroki w celu zagwarantowania i popierania realizacji tego prawa, włączając środki w celu:</w:t>
      </w:r>
    </w:p>
    <w:p w14:paraId="37B6D7BB" w14:textId="4A8C4250" w:rsidR="00F03A9B" w:rsidRPr="00CB7FE7" w:rsidRDefault="00F03A9B" w:rsidP="003367E2">
      <w:pPr>
        <w:pStyle w:val="Akapitzlist"/>
        <w:numPr>
          <w:ilvl w:val="0"/>
          <w:numId w:val="85"/>
        </w:numPr>
        <w:rPr>
          <w:rFonts w:ascii="Arial" w:eastAsia="Times New Roman" w:hAnsi="Arial" w:cs="Arial"/>
          <w:color w:val="000000" w:themeColor="text1"/>
        </w:rPr>
      </w:pPr>
      <w:r w:rsidRPr="00CB7FE7">
        <w:rPr>
          <w:rFonts w:ascii="Arial" w:eastAsia="Times New Roman" w:hAnsi="Arial" w:cs="Arial"/>
          <w:color w:val="000000" w:themeColor="text1"/>
        </w:rPr>
        <w:t>zapewnienia osobom niepełnosprawnym jednakowego dostępu do usług w zakresie dostarczania czystej wody oraz do odpowiednich usług, urządzeń i innego rodzaju pomocy w zaspokajaniu potrzeb związanych z niepełnosprawnością, po przystępnych cenach,</w:t>
      </w:r>
    </w:p>
    <w:p w14:paraId="7C7EF6DF" w14:textId="3CE8AF6A" w:rsidR="00F03A9B" w:rsidRPr="00CB7FE7" w:rsidRDefault="00F03A9B" w:rsidP="003367E2">
      <w:pPr>
        <w:pStyle w:val="Akapitzlist"/>
        <w:numPr>
          <w:ilvl w:val="0"/>
          <w:numId w:val="85"/>
        </w:numPr>
        <w:rPr>
          <w:rFonts w:ascii="Arial" w:eastAsia="Times New Roman" w:hAnsi="Arial" w:cs="Arial"/>
          <w:color w:val="000000" w:themeColor="text1"/>
        </w:rPr>
      </w:pPr>
      <w:r w:rsidRPr="00CB7FE7">
        <w:rPr>
          <w:rFonts w:ascii="Arial" w:eastAsia="Times New Roman" w:hAnsi="Arial" w:cs="Arial"/>
          <w:color w:val="000000" w:themeColor="text1"/>
        </w:rPr>
        <w:t>zapewnienia osobom niepełnosprawnym, w szczególności niepełnosprawnym kobietom i dziewczętom oraz niepełnosprawnym osobom w starszym wieku, dostępu do ochrony socjalnej i programów ograniczania ubóstwa,</w:t>
      </w:r>
    </w:p>
    <w:p w14:paraId="2DD1D654" w14:textId="29AEE055" w:rsidR="00F03A9B" w:rsidRPr="00CB7FE7" w:rsidRDefault="00F03A9B" w:rsidP="003367E2">
      <w:pPr>
        <w:pStyle w:val="Akapitzlist"/>
        <w:numPr>
          <w:ilvl w:val="0"/>
          <w:numId w:val="85"/>
        </w:numPr>
        <w:rPr>
          <w:rFonts w:ascii="Arial" w:eastAsia="Times New Roman" w:hAnsi="Arial" w:cs="Arial"/>
          <w:color w:val="000000" w:themeColor="text1"/>
        </w:rPr>
      </w:pPr>
      <w:r w:rsidRPr="00CB7FE7">
        <w:rPr>
          <w:rFonts w:ascii="Arial" w:eastAsia="Times New Roman" w:hAnsi="Arial" w:cs="Arial"/>
          <w:color w:val="000000" w:themeColor="text1"/>
        </w:rPr>
        <w:t>zapewnienia osobom niepełnosprawnym i ich rodzinom, żyjącym w ubóstwie, dostępu do pomocy państwa w pokrywaniu wydatków związanych z niepełnosprawnością, w tym wydatków na odpowiednie szkolenia, poradnictwo, pomoc finansową i tymczasową opiekę dającą wytchnienie stałym opiekunom,</w:t>
      </w:r>
    </w:p>
    <w:p w14:paraId="66181E05" w14:textId="25EADA17" w:rsidR="00F03A9B" w:rsidRPr="00CB7FE7" w:rsidRDefault="00F03A9B" w:rsidP="003367E2">
      <w:pPr>
        <w:pStyle w:val="Akapitzlist"/>
        <w:numPr>
          <w:ilvl w:val="0"/>
          <w:numId w:val="85"/>
        </w:numPr>
        <w:rPr>
          <w:rFonts w:ascii="Arial" w:eastAsia="Times New Roman" w:hAnsi="Arial" w:cs="Arial"/>
          <w:color w:val="000000" w:themeColor="text1"/>
        </w:rPr>
      </w:pPr>
      <w:r w:rsidRPr="00CB7FE7">
        <w:rPr>
          <w:rFonts w:ascii="Arial" w:eastAsia="Times New Roman" w:hAnsi="Arial" w:cs="Arial"/>
          <w:color w:val="000000" w:themeColor="text1"/>
        </w:rPr>
        <w:t>zapewnienia osobom niepełnosprawnym dostępu do programów mieszkań komunalnych,</w:t>
      </w:r>
    </w:p>
    <w:p w14:paraId="69D4FAB5" w14:textId="16762783" w:rsidR="00DD6CDC" w:rsidRPr="00CB7FE7" w:rsidRDefault="00F03A9B" w:rsidP="003367E2">
      <w:pPr>
        <w:pStyle w:val="Akapitzlist"/>
        <w:numPr>
          <w:ilvl w:val="0"/>
          <w:numId w:val="85"/>
        </w:numPr>
        <w:rPr>
          <w:rFonts w:ascii="Arial" w:eastAsia="Times New Roman" w:hAnsi="Arial" w:cs="Arial"/>
          <w:color w:val="000000" w:themeColor="text1"/>
        </w:rPr>
      </w:pPr>
      <w:r w:rsidRPr="00CB7FE7">
        <w:rPr>
          <w:rFonts w:ascii="Arial" w:eastAsia="Times New Roman" w:hAnsi="Arial" w:cs="Arial"/>
          <w:color w:val="000000" w:themeColor="text1"/>
        </w:rPr>
        <w:t>zapewnienia osobom niepełnosprawnym jednakowego dostępu do ubezpieczenia i świadczeń emerytalnych.</w:t>
      </w:r>
    </w:p>
    <w:p w14:paraId="4DF8F528" w14:textId="4082827E" w:rsidR="00F03A9B" w:rsidRPr="00CB7FE7" w:rsidRDefault="00F03A9B" w:rsidP="003367E2">
      <w:pPr>
        <w:pStyle w:val="Nagwek3"/>
        <w:rPr>
          <w:rFonts w:ascii="Arial" w:eastAsia="Times New Roman" w:hAnsi="Arial" w:cs="Arial"/>
          <w:color w:val="000000" w:themeColor="text1"/>
        </w:rPr>
      </w:pPr>
      <w:bookmarkStart w:id="105" w:name="_Toc206574481"/>
      <w:r w:rsidRPr="00CB7FE7">
        <w:rPr>
          <w:rFonts w:ascii="Arial" w:eastAsia="Times New Roman" w:hAnsi="Arial" w:cs="Arial"/>
          <w:color w:val="000000" w:themeColor="text1"/>
        </w:rPr>
        <w:t>Artykuł 29 Udział w życiu politycznym i publicznym</w:t>
      </w:r>
      <w:bookmarkEnd w:id="105"/>
    </w:p>
    <w:p w14:paraId="62E1EF2C" w14:textId="77777777" w:rsidR="00F03A9B" w:rsidRPr="00CB7FE7" w:rsidRDefault="00F03A9B" w:rsidP="003367E2">
      <w:pPr>
        <w:rPr>
          <w:rFonts w:ascii="Arial" w:eastAsia="Times New Roman" w:hAnsi="Arial" w:cs="Arial"/>
          <w:color w:val="000000" w:themeColor="text1"/>
        </w:rPr>
      </w:pPr>
      <w:r w:rsidRPr="00CB7FE7">
        <w:rPr>
          <w:rFonts w:ascii="Arial" w:eastAsia="Times New Roman" w:hAnsi="Arial" w:cs="Arial"/>
          <w:color w:val="000000" w:themeColor="text1"/>
        </w:rPr>
        <w:lastRenderedPageBreak/>
        <w:t>Państwa Strony zagwarantują osobom niepełnosprawnym prawa polityczne i możliwość korzystania z nich, na zasadzie równości z innymi osobami oraz zobowiązują się do:</w:t>
      </w:r>
    </w:p>
    <w:p w14:paraId="5D53B2D8" w14:textId="77777777" w:rsidR="00ED1463" w:rsidRPr="00CB7FE7" w:rsidRDefault="00F03A9B" w:rsidP="003367E2">
      <w:pPr>
        <w:pStyle w:val="Akapitzlist"/>
        <w:numPr>
          <w:ilvl w:val="0"/>
          <w:numId w:val="86"/>
        </w:numPr>
        <w:rPr>
          <w:rFonts w:ascii="Arial" w:eastAsia="Times New Roman" w:hAnsi="Arial" w:cs="Arial"/>
          <w:color w:val="000000" w:themeColor="text1"/>
        </w:rPr>
      </w:pPr>
      <w:r w:rsidRPr="00CB7FE7">
        <w:rPr>
          <w:rFonts w:ascii="Arial" w:eastAsia="Times New Roman" w:hAnsi="Arial" w:cs="Arial"/>
          <w:color w:val="000000" w:themeColor="text1"/>
        </w:rPr>
        <w:t>zapewnienia, że osoby niepełnosprawne będą mogły efektywnie i w pełni uczestniczyć w życiu politycznym i publicznym, na zasadzie równości z innymi osobami, bezpośrednio lub za pośrednictwem swobodnie wybranych przedstawicieli, włączając w to prawo i możliwość korzystania z czynnego i biernego prawa wyborczego, między innymi poprzez:</w:t>
      </w:r>
    </w:p>
    <w:p w14:paraId="39CAF858" w14:textId="77777777" w:rsidR="00ED1463" w:rsidRPr="00CB7FE7" w:rsidRDefault="00F03A9B" w:rsidP="003367E2">
      <w:pPr>
        <w:pStyle w:val="Akapitzlist"/>
        <w:numPr>
          <w:ilvl w:val="1"/>
          <w:numId w:val="86"/>
        </w:numPr>
        <w:rPr>
          <w:rFonts w:ascii="Arial" w:eastAsia="Times New Roman" w:hAnsi="Arial" w:cs="Arial"/>
          <w:color w:val="000000" w:themeColor="text1"/>
        </w:rPr>
      </w:pPr>
      <w:r w:rsidRPr="00CB7FE7">
        <w:rPr>
          <w:rFonts w:ascii="Arial" w:eastAsia="Times New Roman" w:hAnsi="Arial" w:cs="Arial"/>
          <w:color w:val="000000" w:themeColor="text1"/>
        </w:rPr>
        <w:t>zapewnienie, że tryb głosowania oraz stosowane w związku z nim urządzenia i materiały będą odpowiednie, dostępne i łatwe do zrozumienia i użycia,</w:t>
      </w:r>
    </w:p>
    <w:p w14:paraId="729F088F" w14:textId="77777777" w:rsidR="00ED1463" w:rsidRPr="00CB7FE7" w:rsidRDefault="00F03A9B" w:rsidP="003367E2">
      <w:pPr>
        <w:pStyle w:val="Akapitzlist"/>
        <w:numPr>
          <w:ilvl w:val="1"/>
          <w:numId w:val="86"/>
        </w:numPr>
        <w:rPr>
          <w:rFonts w:ascii="Arial" w:eastAsia="Times New Roman" w:hAnsi="Arial" w:cs="Arial"/>
          <w:color w:val="000000" w:themeColor="text1"/>
        </w:rPr>
      </w:pPr>
      <w:r w:rsidRPr="00CB7FE7">
        <w:rPr>
          <w:rFonts w:ascii="Arial" w:eastAsia="Times New Roman" w:hAnsi="Arial" w:cs="Arial"/>
          <w:color w:val="000000" w:themeColor="text1"/>
        </w:rPr>
        <w:t>ochronę praw osób niepełnosprawnych do tajnego głosowania w wyborach i referendach publicznych bez zastraszania, a także do kandydowania w wyborach, efektywnego sprawowania urzędu i pełnienia wszelkich funkcji publicznych na wszystkich szczeblach rządzenia, ułatwianie korzystania ze wspomagających i nowych technologii tam, gdzie to właściwe,</w:t>
      </w:r>
    </w:p>
    <w:p w14:paraId="0560CEA3" w14:textId="51CE4E4F" w:rsidR="00F03A9B" w:rsidRPr="00CB7FE7" w:rsidRDefault="00F03A9B" w:rsidP="003367E2">
      <w:pPr>
        <w:pStyle w:val="Akapitzlist"/>
        <w:numPr>
          <w:ilvl w:val="1"/>
          <w:numId w:val="86"/>
        </w:numPr>
        <w:rPr>
          <w:rFonts w:ascii="Arial" w:eastAsia="Times New Roman" w:hAnsi="Arial" w:cs="Arial"/>
          <w:color w:val="000000" w:themeColor="text1"/>
        </w:rPr>
      </w:pPr>
      <w:r w:rsidRPr="00CB7FE7">
        <w:rPr>
          <w:rFonts w:ascii="Arial" w:eastAsia="Times New Roman" w:hAnsi="Arial" w:cs="Arial"/>
          <w:color w:val="000000" w:themeColor="text1"/>
        </w:rPr>
        <w:t>gwarancje swobody wyrażania woli przez osoby niepełnosprawne występujące jako wyborcy i, w tym celu, tam gdzie to konieczne, zezwalanie osobom niepełnosprawnym, na ich życzenie, na korzystanie z pomocy w głosowaniu ze strony wybranej przez nie osoby;</w:t>
      </w:r>
    </w:p>
    <w:p w14:paraId="684147D4" w14:textId="77777777" w:rsidR="002D660D" w:rsidRPr="00CB7FE7" w:rsidRDefault="00F03A9B" w:rsidP="003367E2">
      <w:pPr>
        <w:pStyle w:val="Akapitzlist"/>
        <w:numPr>
          <w:ilvl w:val="0"/>
          <w:numId w:val="86"/>
        </w:numPr>
        <w:rPr>
          <w:rFonts w:ascii="Arial" w:eastAsia="Times New Roman" w:hAnsi="Arial" w:cs="Arial"/>
          <w:color w:val="000000" w:themeColor="text1"/>
        </w:rPr>
      </w:pPr>
      <w:r w:rsidRPr="00CB7FE7">
        <w:rPr>
          <w:rFonts w:ascii="Arial" w:eastAsia="Times New Roman" w:hAnsi="Arial" w:cs="Arial"/>
          <w:color w:val="000000" w:themeColor="text1"/>
        </w:rPr>
        <w:t>aktywnego promowania środowiska, w którym osoby niepełnosprawne będą mogły efektywnie i w pełni uczestniczyć w kierowaniu sprawami publicznymi, bez dyskryminacji i na zasadzie równości z innymi osobami, oraz zachęcania ich do udziału w sprawach publicznych, w tym do:</w:t>
      </w:r>
    </w:p>
    <w:p w14:paraId="0A867425" w14:textId="77777777" w:rsidR="002D660D" w:rsidRPr="00CB7FE7" w:rsidRDefault="002D660D" w:rsidP="003367E2">
      <w:pPr>
        <w:pStyle w:val="Akapitzlist"/>
        <w:numPr>
          <w:ilvl w:val="1"/>
          <w:numId w:val="86"/>
        </w:numPr>
        <w:rPr>
          <w:rFonts w:ascii="Arial" w:eastAsia="Times New Roman" w:hAnsi="Arial" w:cs="Arial"/>
          <w:color w:val="000000" w:themeColor="text1"/>
        </w:rPr>
      </w:pPr>
      <w:r w:rsidRPr="00CB7FE7">
        <w:rPr>
          <w:rFonts w:ascii="Arial" w:eastAsia="Times New Roman" w:hAnsi="Arial" w:cs="Arial"/>
          <w:color w:val="000000" w:themeColor="text1"/>
        </w:rPr>
        <w:t>u</w:t>
      </w:r>
      <w:r w:rsidR="00F03A9B" w:rsidRPr="00CB7FE7">
        <w:rPr>
          <w:rFonts w:ascii="Arial" w:eastAsia="Times New Roman" w:hAnsi="Arial" w:cs="Arial"/>
          <w:color w:val="000000" w:themeColor="text1"/>
        </w:rPr>
        <w:t>działu w organizacjach pozarządowych i stowarzyszeniach uczestniczących w życiu publicznym i politycznym kraju, a także w działalności partii politycznych i zarządzania nimi,</w:t>
      </w:r>
    </w:p>
    <w:p w14:paraId="43356EB5" w14:textId="54959BCA" w:rsidR="00DD6CDC" w:rsidRPr="00CB7FE7" w:rsidRDefault="00F03A9B" w:rsidP="003367E2">
      <w:pPr>
        <w:pStyle w:val="Akapitzlist"/>
        <w:numPr>
          <w:ilvl w:val="1"/>
          <w:numId w:val="86"/>
        </w:numPr>
        <w:rPr>
          <w:rFonts w:ascii="Arial" w:eastAsia="Times New Roman" w:hAnsi="Arial" w:cs="Arial"/>
          <w:color w:val="000000" w:themeColor="text1"/>
        </w:rPr>
      </w:pPr>
      <w:r w:rsidRPr="00CB7FE7">
        <w:rPr>
          <w:rFonts w:ascii="Arial" w:eastAsia="Times New Roman" w:hAnsi="Arial" w:cs="Arial"/>
          <w:color w:val="000000" w:themeColor="text1"/>
        </w:rPr>
        <w:t>tworzenia organizacji osób niepełnosprawnych w celu reprezentowania osób niepełnosprawnych na szczeblu międzynarodowym, krajowym, regionalnym i lokalnym oraz przystępowania do takich organizacji.</w:t>
      </w:r>
    </w:p>
    <w:p w14:paraId="721CD856" w14:textId="2AA2D0EA" w:rsidR="00F03A9B" w:rsidRPr="00CB7FE7" w:rsidRDefault="00F03A9B" w:rsidP="003367E2">
      <w:pPr>
        <w:pStyle w:val="Nagwek3"/>
        <w:rPr>
          <w:rFonts w:ascii="Arial" w:eastAsia="Times New Roman" w:hAnsi="Arial" w:cs="Arial"/>
          <w:color w:val="000000" w:themeColor="text1"/>
        </w:rPr>
      </w:pPr>
      <w:bookmarkStart w:id="106" w:name="_Toc206574482"/>
      <w:r w:rsidRPr="00CB7FE7">
        <w:rPr>
          <w:rFonts w:ascii="Arial" w:eastAsia="Times New Roman" w:hAnsi="Arial" w:cs="Arial"/>
          <w:color w:val="000000" w:themeColor="text1"/>
        </w:rPr>
        <w:t>Artykuł 30 Udział w życiu kulturalnym, rekreacji, wypoczynku i sporcie</w:t>
      </w:r>
      <w:bookmarkEnd w:id="106"/>
    </w:p>
    <w:p w14:paraId="57A44E68" w14:textId="65CAC031" w:rsidR="00F03A9B" w:rsidRPr="00CB7FE7" w:rsidRDefault="00F03A9B" w:rsidP="00DC0D13">
      <w:pPr>
        <w:pStyle w:val="Akapitzlist"/>
        <w:numPr>
          <w:ilvl w:val="0"/>
          <w:numId w:val="126"/>
        </w:numPr>
        <w:rPr>
          <w:rFonts w:ascii="Arial" w:eastAsia="Times New Roman" w:hAnsi="Arial" w:cs="Arial"/>
          <w:color w:val="000000" w:themeColor="text1"/>
        </w:rPr>
      </w:pPr>
      <w:r w:rsidRPr="00CB7FE7">
        <w:rPr>
          <w:rFonts w:ascii="Arial" w:eastAsia="Times New Roman" w:hAnsi="Arial" w:cs="Arial"/>
          <w:color w:val="000000" w:themeColor="text1"/>
        </w:rPr>
        <w:lastRenderedPageBreak/>
        <w:t>Państwa Strony uznają prawo osób niepełnosprawnych do udziału, na zasadzie równości z innymi osobami, w życiu kulturalnym i podejmą wszelkie odpowiednie środki w celu zapewnienia, że osoby niepełnosprawne:</w:t>
      </w:r>
    </w:p>
    <w:p w14:paraId="5560CCAA" w14:textId="4E25974C" w:rsidR="00F03A9B" w:rsidRPr="00CB7FE7" w:rsidRDefault="00F03A9B" w:rsidP="003367E2">
      <w:pPr>
        <w:pStyle w:val="Akapitzlist"/>
        <w:numPr>
          <w:ilvl w:val="0"/>
          <w:numId w:val="87"/>
        </w:numPr>
        <w:rPr>
          <w:rFonts w:ascii="Arial" w:eastAsia="Times New Roman" w:hAnsi="Arial" w:cs="Arial"/>
          <w:color w:val="000000" w:themeColor="text1"/>
        </w:rPr>
      </w:pPr>
      <w:r w:rsidRPr="00CB7FE7">
        <w:rPr>
          <w:rFonts w:ascii="Arial" w:eastAsia="Times New Roman" w:hAnsi="Arial" w:cs="Arial"/>
          <w:color w:val="000000" w:themeColor="text1"/>
        </w:rPr>
        <w:t>będą miały dostęp do materiałów w dziedzinie kultury w dostępnych dla nich formach,</w:t>
      </w:r>
    </w:p>
    <w:p w14:paraId="7D986A46" w14:textId="17A1E382" w:rsidR="00F03A9B" w:rsidRPr="00CB7FE7" w:rsidRDefault="00F03A9B" w:rsidP="003367E2">
      <w:pPr>
        <w:pStyle w:val="Akapitzlist"/>
        <w:numPr>
          <w:ilvl w:val="0"/>
          <w:numId w:val="87"/>
        </w:numPr>
        <w:rPr>
          <w:rFonts w:ascii="Arial" w:eastAsia="Times New Roman" w:hAnsi="Arial" w:cs="Arial"/>
          <w:color w:val="000000" w:themeColor="text1"/>
        </w:rPr>
      </w:pPr>
      <w:r w:rsidRPr="00CB7FE7">
        <w:rPr>
          <w:rFonts w:ascii="Arial" w:eastAsia="Times New Roman" w:hAnsi="Arial" w:cs="Arial"/>
          <w:color w:val="000000" w:themeColor="text1"/>
        </w:rPr>
        <w:t>będą miały dostęp do programów telewizyjnych, filmów, teatru i innego rodzaju działalności kulturalnej, w dostępnych dla nich formach,</w:t>
      </w:r>
    </w:p>
    <w:p w14:paraId="5B31FB6F" w14:textId="0381EF83" w:rsidR="00F03A9B" w:rsidRPr="00CB7FE7" w:rsidRDefault="00F03A9B" w:rsidP="003367E2">
      <w:pPr>
        <w:pStyle w:val="Akapitzlist"/>
        <w:numPr>
          <w:ilvl w:val="0"/>
          <w:numId w:val="87"/>
        </w:numPr>
        <w:rPr>
          <w:rFonts w:ascii="Arial" w:eastAsia="Times New Roman" w:hAnsi="Arial" w:cs="Arial"/>
          <w:color w:val="000000" w:themeColor="text1"/>
        </w:rPr>
      </w:pPr>
      <w:r w:rsidRPr="00CB7FE7">
        <w:rPr>
          <w:rFonts w:ascii="Arial" w:eastAsia="Times New Roman" w:hAnsi="Arial" w:cs="Arial"/>
          <w:color w:val="000000" w:themeColor="text1"/>
        </w:rPr>
        <w:t>będą miały dostęp do miejsc działalności kulturalnej lub usług z nią związanych, takich jak teatry, muzea, kina, biblioteki i usługi turystyczne oraz, w miarę możliwości, będą miały dostęp do zabytków i miejsc ważnych dla kultury narodowej.</w:t>
      </w:r>
    </w:p>
    <w:p w14:paraId="2787C2D8" w14:textId="5E4E876F" w:rsidR="00F03A9B" w:rsidRPr="00CB7FE7" w:rsidRDefault="00F03A9B" w:rsidP="00DC0D13">
      <w:pPr>
        <w:pStyle w:val="Akapitzlist"/>
        <w:numPr>
          <w:ilvl w:val="0"/>
          <w:numId w:val="126"/>
        </w:numPr>
        <w:rPr>
          <w:rFonts w:ascii="Arial" w:eastAsia="Times New Roman" w:hAnsi="Arial" w:cs="Arial"/>
          <w:color w:val="000000" w:themeColor="text1"/>
        </w:rPr>
      </w:pPr>
      <w:r w:rsidRPr="00CB7FE7">
        <w:rPr>
          <w:rFonts w:ascii="Arial" w:eastAsia="Times New Roman" w:hAnsi="Arial" w:cs="Arial"/>
          <w:color w:val="000000" w:themeColor="text1"/>
        </w:rPr>
        <w:t>Państwa Strony podejmą odpowiednie środki w celu zapewnienia, że osoby niepełnosprawne będą miały możliwości rozwoju i wykorzystywania potencjału twórczego, artystycznego i intelektualnego, nie tylko dla własnej korzyści, ale także dla wzbogacenia społeczeństwa.</w:t>
      </w:r>
    </w:p>
    <w:p w14:paraId="1E4A9311" w14:textId="59B41C05" w:rsidR="00F03A9B" w:rsidRPr="00CB7FE7" w:rsidRDefault="00F03A9B" w:rsidP="00DC0D13">
      <w:pPr>
        <w:pStyle w:val="Akapitzlist"/>
        <w:numPr>
          <w:ilvl w:val="0"/>
          <w:numId w:val="126"/>
        </w:numPr>
        <w:rPr>
          <w:rFonts w:ascii="Arial" w:eastAsia="Times New Roman" w:hAnsi="Arial" w:cs="Arial"/>
          <w:color w:val="000000" w:themeColor="text1"/>
        </w:rPr>
      </w:pPr>
      <w:r w:rsidRPr="00CB7FE7">
        <w:rPr>
          <w:rFonts w:ascii="Arial" w:eastAsia="Times New Roman" w:hAnsi="Arial" w:cs="Arial"/>
          <w:color w:val="000000" w:themeColor="text1"/>
        </w:rPr>
        <w:t>Państwa Strony podejmą odpowiednie środki, zgodne z prawem międzynarodowym, w celu zapewnienia, że przepisy chroniące prawa autorskie nie będą stanowiły nieuzasadnionej lub dyskryminacyjnej bariery dla osób niepełnosprawnych w dostępie do materiałów w dziedzinie kultury.</w:t>
      </w:r>
    </w:p>
    <w:p w14:paraId="2DF8A84D" w14:textId="03F31658" w:rsidR="00F03A9B" w:rsidRPr="00CB7FE7" w:rsidRDefault="00F03A9B" w:rsidP="00DC0D13">
      <w:pPr>
        <w:pStyle w:val="Akapitzlist"/>
        <w:numPr>
          <w:ilvl w:val="0"/>
          <w:numId w:val="126"/>
        </w:numPr>
        <w:rPr>
          <w:rFonts w:ascii="Arial" w:eastAsia="Times New Roman" w:hAnsi="Arial" w:cs="Arial"/>
          <w:color w:val="000000" w:themeColor="text1"/>
        </w:rPr>
      </w:pPr>
      <w:r w:rsidRPr="00CB7FE7">
        <w:rPr>
          <w:rFonts w:ascii="Arial" w:eastAsia="Times New Roman" w:hAnsi="Arial" w:cs="Arial"/>
          <w:color w:val="000000" w:themeColor="text1"/>
        </w:rPr>
        <w:t>Osoby niepełnosprawne będą uprawnione, na zasadzie równości z innymi osobami, do uznania ich szczególnej tożsamości kulturowej i językowej, w tym języków migowych i kultury osób niesłyszących, a także do uzyskania wsparcia w tym zakresie.</w:t>
      </w:r>
    </w:p>
    <w:p w14:paraId="375D637F" w14:textId="4B71D3EB" w:rsidR="00F03A9B" w:rsidRPr="00CB7FE7" w:rsidRDefault="00F03A9B" w:rsidP="00DC0D13">
      <w:pPr>
        <w:pStyle w:val="Akapitzlist"/>
        <w:numPr>
          <w:ilvl w:val="0"/>
          <w:numId w:val="126"/>
        </w:numPr>
        <w:rPr>
          <w:rFonts w:ascii="Arial" w:eastAsia="Times New Roman" w:hAnsi="Arial" w:cs="Arial"/>
          <w:color w:val="000000" w:themeColor="text1"/>
        </w:rPr>
      </w:pPr>
      <w:r w:rsidRPr="00CB7FE7">
        <w:rPr>
          <w:rFonts w:ascii="Arial" w:eastAsia="Times New Roman" w:hAnsi="Arial" w:cs="Arial"/>
          <w:color w:val="000000" w:themeColor="text1"/>
        </w:rPr>
        <w:t>W celu umożliwienia osobom niepełnosprawnym udziału, na zasadzie równości z innymi osobami, w działalności rekreacyjnej, wypoczynkowej i sportowej, Państwa Strony podejmą odpowiednie środki w celu:</w:t>
      </w:r>
    </w:p>
    <w:p w14:paraId="14BECA98" w14:textId="1A96AE83" w:rsidR="00F03A9B" w:rsidRPr="00CB7FE7" w:rsidRDefault="00F03A9B" w:rsidP="003367E2">
      <w:pPr>
        <w:pStyle w:val="Akapitzlist"/>
        <w:numPr>
          <w:ilvl w:val="0"/>
          <w:numId w:val="88"/>
        </w:numPr>
        <w:rPr>
          <w:rFonts w:ascii="Arial" w:eastAsia="Times New Roman" w:hAnsi="Arial" w:cs="Arial"/>
          <w:color w:val="000000" w:themeColor="text1"/>
        </w:rPr>
      </w:pPr>
      <w:r w:rsidRPr="00CB7FE7">
        <w:rPr>
          <w:rFonts w:ascii="Arial" w:eastAsia="Times New Roman" w:hAnsi="Arial" w:cs="Arial"/>
          <w:color w:val="000000" w:themeColor="text1"/>
        </w:rPr>
        <w:t>zachęcania osób niepełnosprawnych do udziału, w możliwie najszerszym zakresie, w powszechnej działalności sportowej na wszystkich poziomach i popierania tego udziału,</w:t>
      </w:r>
    </w:p>
    <w:p w14:paraId="766ED952" w14:textId="51AEFAE3" w:rsidR="00F03A9B" w:rsidRPr="00CB7FE7" w:rsidRDefault="00F03A9B" w:rsidP="003367E2">
      <w:pPr>
        <w:pStyle w:val="Akapitzlist"/>
        <w:numPr>
          <w:ilvl w:val="0"/>
          <w:numId w:val="88"/>
        </w:numPr>
        <w:rPr>
          <w:rFonts w:ascii="Arial" w:eastAsia="Times New Roman" w:hAnsi="Arial" w:cs="Arial"/>
          <w:color w:val="000000" w:themeColor="text1"/>
        </w:rPr>
      </w:pPr>
      <w:r w:rsidRPr="00CB7FE7">
        <w:rPr>
          <w:rFonts w:ascii="Arial" w:eastAsia="Times New Roman" w:hAnsi="Arial" w:cs="Arial"/>
          <w:color w:val="000000" w:themeColor="text1"/>
        </w:rPr>
        <w:t>zapewnienia osobom niepełnosprawnym możliwości organizacji i rozwoju działalności sportowej i rekreacyjnej uwzględniającej niepełnosprawność oraz możliwości udziału w takiej działalności i</w:t>
      </w:r>
      <w:r w:rsidR="002B7F9C" w:rsidRPr="00CB7FE7">
        <w:rPr>
          <w:rFonts w:ascii="Arial" w:eastAsia="Times New Roman" w:hAnsi="Arial" w:cs="Arial"/>
          <w:color w:val="000000" w:themeColor="text1"/>
        </w:rPr>
        <w:t xml:space="preserve"> </w:t>
      </w:r>
      <w:r w:rsidRPr="00CB7FE7">
        <w:rPr>
          <w:rFonts w:ascii="Arial" w:eastAsia="Times New Roman" w:hAnsi="Arial" w:cs="Arial"/>
          <w:color w:val="000000" w:themeColor="text1"/>
        </w:rPr>
        <w:t>w tym celu, zachęcania do zapewniania, na zasadzie równości z innymi osobami, odpowiedniego instruktażu, szkolenia i zasobów,</w:t>
      </w:r>
    </w:p>
    <w:p w14:paraId="15941029" w14:textId="569DAC72" w:rsidR="00F03A9B" w:rsidRPr="00CB7FE7" w:rsidRDefault="00F03A9B" w:rsidP="003367E2">
      <w:pPr>
        <w:pStyle w:val="Akapitzlist"/>
        <w:numPr>
          <w:ilvl w:val="0"/>
          <w:numId w:val="88"/>
        </w:numPr>
        <w:rPr>
          <w:rFonts w:ascii="Arial" w:eastAsia="Times New Roman" w:hAnsi="Arial" w:cs="Arial"/>
          <w:color w:val="000000" w:themeColor="text1"/>
        </w:rPr>
      </w:pPr>
      <w:r w:rsidRPr="00CB7FE7">
        <w:rPr>
          <w:rFonts w:ascii="Arial" w:eastAsia="Times New Roman" w:hAnsi="Arial" w:cs="Arial"/>
          <w:color w:val="000000" w:themeColor="text1"/>
        </w:rPr>
        <w:t>zapewnienia osobom niepełnosprawnym dostępu do miejsc uprawiania sportu, rekreacji i turystyki,</w:t>
      </w:r>
    </w:p>
    <w:p w14:paraId="6C3CA1A0" w14:textId="02EC1950" w:rsidR="00F03A9B" w:rsidRPr="00CB7FE7" w:rsidRDefault="00F03A9B" w:rsidP="003367E2">
      <w:pPr>
        <w:pStyle w:val="Akapitzlist"/>
        <w:numPr>
          <w:ilvl w:val="0"/>
          <w:numId w:val="88"/>
        </w:numPr>
        <w:rPr>
          <w:rFonts w:ascii="Arial" w:eastAsia="Times New Roman" w:hAnsi="Arial" w:cs="Arial"/>
          <w:color w:val="000000" w:themeColor="text1"/>
        </w:rPr>
      </w:pPr>
      <w:r w:rsidRPr="00CB7FE7">
        <w:rPr>
          <w:rFonts w:ascii="Arial" w:eastAsia="Times New Roman" w:hAnsi="Arial" w:cs="Arial"/>
          <w:color w:val="000000" w:themeColor="text1"/>
        </w:rPr>
        <w:lastRenderedPageBreak/>
        <w:t>zapewnienia dzieciom niepełnosprawnym dostępu, na zasadzie równości z innymi dziećmi, do udziału w zabawie, rekreacji i wypoczynku oraz działalności sportowej, włączając taką działalność w ramy systemu szkolnego,</w:t>
      </w:r>
    </w:p>
    <w:p w14:paraId="4D25844A" w14:textId="3BC1673A" w:rsidR="002B7F9C" w:rsidRPr="00CB7FE7" w:rsidRDefault="00F03A9B" w:rsidP="003367E2">
      <w:pPr>
        <w:pStyle w:val="Akapitzlist"/>
        <w:numPr>
          <w:ilvl w:val="0"/>
          <w:numId w:val="88"/>
        </w:numPr>
        <w:rPr>
          <w:rFonts w:ascii="Arial" w:eastAsia="Times New Roman" w:hAnsi="Arial" w:cs="Arial"/>
          <w:color w:val="000000" w:themeColor="text1"/>
        </w:rPr>
      </w:pPr>
      <w:r w:rsidRPr="00CB7FE7">
        <w:rPr>
          <w:rFonts w:ascii="Arial" w:eastAsia="Times New Roman" w:hAnsi="Arial" w:cs="Arial"/>
          <w:color w:val="000000" w:themeColor="text1"/>
        </w:rPr>
        <w:t>zapewnienia osobom niepełnosprawnym dostępu do usług świadczonych przez organizatorów działalności w zakresie rekreacji, turystyki, wypoczynku i sportu.</w:t>
      </w:r>
    </w:p>
    <w:p w14:paraId="3274D108" w14:textId="77777777" w:rsidR="002D660D" w:rsidRPr="00CB7FE7" w:rsidRDefault="002D660D" w:rsidP="003367E2">
      <w:pPr>
        <w:spacing w:line="276" w:lineRule="auto"/>
        <w:rPr>
          <w:rFonts w:ascii="Arial" w:hAnsi="Arial" w:cs="Arial"/>
          <w:b/>
          <w:color w:val="000000" w:themeColor="text1"/>
          <w:spacing w:val="15"/>
          <w:szCs w:val="24"/>
        </w:rPr>
      </w:pPr>
      <w:r w:rsidRPr="00CB7FE7">
        <w:rPr>
          <w:rFonts w:ascii="Arial" w:hAnsi="Arial" w:cs="Arial"/>
          <w:color w:val="000000" w:themeColor="text1"/>
          <w:szCs w:val="24"/>
        </w:rPr>
        <w:br w:type="page"/>
      </w:r>
    </w:p>
    <w:p w14:paraId="6836E6BA" w14:textId="68869BF5" w:rsidR="00647C88" w:rsidRPr="00CB7FE7" w:rsidRDefault="00647C88" w:rsidP="00442749">
      <w:pPr>
        <w:pStyle w:val="Nagwek61"/>
      </w:pPr>
      <w:bookmarkStart w:id="107" w:name="_Toc206574483"/>
      <w:r w:rsidRPr="00CB7FE7">
        <w:lastRenderedPageBreak/>
        <w:t>Zasad</w:t>
      </w:r>
      <w:r w:rsidR="00B91087" w:rsidRPr="00CB7FE7">
        <w:t>a równości kobiet i mężczyzn</w:t>
      </w:r>
      <w:bookmarkEnd w:id="107"/>
    </w:p>
    <w:p w14:paraId="09E81A64" w14:textId="77777777" w:rsidR="000A62D3" w:rsidRPr="00CB7FE7" w:rsidRDefault="001E15D5" w:rsidP="00DC0D13">
      <w:pPr>
        <w:ind w:firstLine="708"/>
        <w:jc w:val="both"/>
        <w:rPr>
          <w:rFonts w:ascii="Arial" w:hAnsi="Arial" w:cs="Arial"/>
          <w:color w:val="000000" w:themeColor="text1"/>
        </w:rPr>
      </w:pPr>
      <w:r w:rsidRPr="00CB7FE7">
        <w:rPr>
          <w:rFonts w:ascii="Arial" w:hAnsi="Arial" w:cs="Arial"/>
          <w:color w:val="000000" w:themeColor="text1"/>
        </w:rPr>
        <w:t xml:space="preserve">Wszystkie programy </w:t>
      </w:r>
      <w:r w:rsidR="008569A8" w:rsidRPr="00CB7FE7">
        <w:rPr>
          <w:rFonts w:ascii="Arial" w:hAnsi="Arial" w:cs="Arial"/>
          <w:color w:val="000000" w:themeColor="text1"/>
        </w:rPr>
        <w:t>wdrażane</w:t>
      </w:r>
      <w:r w:rsidRPr="00CB7FE7">
        <w:rPr>
          <w:rFonts w:ascii="Arial" w:hAnsi="Arial" w:cs="Arial"/>
          <w:color w:val="000000" w:themeColor="text1"/>
        </w:rPr>
        <w:t xml:space="preserve"> w ramach komponentu EFS+ </w:t>
      </w:r>
      <w:proofErr w:type="spellStart"/>
      <w:r w:rsidRPr="00CB7FE7">
        <w:rPr>
          <w:rFonts w:ascii="Arial" w:hAnsi="Arial" w:cs="Arial"/>
          <w:color w:val="000000" w:themeColor="text1"/>
        </w:rPr>
        <w:t>wspieraja</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równe</w:t>
      </w:r>
      <w:proofErr w:type="spellEnd"/>
      <w:r w:rsidRPr="00CB7FE7">
        <w:rPr>
          <w:rFonts w:ascii="Arial" w:hAnsi="Arial" w:cs="Arial"/>
          <w:color w:val="000000" w:themeColor="text1"/>
        </w:rPr>
        <w:t xml:space="preserve"> szanse dla wszystkich, bez dyskryminacji ze </w:t>
      </w:r>
      <w:proofErr w:type="spellStart"/>
      <w:r w:rsidRPr="00CB7FE7">
        <w:rPr>
          <w:rFonts w:ascii="Arial" w:hAnsi="Arial" w:cs="Arial"/>
          <w:color w:val="000000" w:themeColor="text1"/>
        </w:rPr>
        <w:t>względu</w:t>
      </w:r>
      <w:proofErr w:type="spellEnd"/>
      <w:r w:rsidRPr="00CB7FE7">
        <w:rPr>
          <w:rFonts w:ascii="Arial" w:hAnsi="Arial" w:cs="Arial"/>
          <w:color w:val="000000" w:themeColor="text1"/>
        </w:rPr>
        <w:t xml:space="preserve"> na </w:t>
      </w:r>
      <w:proofErr w:type="spellStart"/>
      <w:r w:rsidRPr="00CB7FE7">
        <w:rPr>
          <w:rFonts w:ascii="Arial" w:hAnsi="Arial" w:cs="Arial"/>
          <w:color w:val="000000" w:themeColor="text1"/>
        </w:rPr>
        <w:t>płec</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rase</w:t>
      </w:r>
      <w:proofErr w:type="spellEnd"/>
      <w:r w:rsidRPr="00CB7FE7">
        <w:rPr>
          <w:rFonts w:ascii="Arial" w:hAnsi="Arial" w:cs="Arial"/>
          <w:color w:val="000000" w:themeColor="text1"/>
        </w:rPr>
        <w:t xml:space="preserve">̨, kolor </w:t>
      </w:r>
      <w:proofErr w:type="spellStart"/>
      <w:r w:rsidRPr="00CB7FE7">
        <w:rPr>
          <w:rFonts w:ascii="Arial" w:hAnsi="Arial" w:cs="Arial"/>
          <w:color w:val="000000" w:themeColor="text1"/>
        </w:rPr>
        <w:t>skóry</w:t>
      </w:r>
      <w:proofErr w:type="spellEnd"/>
      <w:r w:rsidRPr="00CB7FE7">
        <w:rPr>
          <w:rFonts w:ascii="Arial" w:hAnsi="Arial" w:cs="Arial"/>
          <w:color w:val="000000" w:themeColor="text1"/>
        </w:rPr>
        <w:t xml:space="preserve">, pochodzenie etniczne lub społeczne, cechy genetyczne, </w:t>
      </w:r>
      <w:proofErr w:type="spellStart"/>
      <w:r w:rsidRPr="00CB7FE7">
        <w:rPr>
          <w:rFonts w:ascii="Arial" w:hAnsi="Arial" w:cs="Arial"/>
          <w:color w:val="000000" w:themeColor="text1"/>
        </w:rPr>
        <w:t>język</w:t>
      </w:r>
      <w:proofErr w:type="spellEnd"/>
      <w:r w:rsidRPr="00CB7FE7">
        <w:rPr>
          <w:rFonts w:ascii="Arial" w:hAnsi="Arial" w:cs="Arial"/>
          <w:color w:val="000000" w:themeColor="text1"/>
        </w:rPr>
        <w:t xml:space="preserve">, religię lub przekonania, </w:t>
      </w:r>
      <w:proofErr w:type="spellStart"/>
      <w:r w:rsidRPr="00CB7FE7">
        <w:rPr>
          <w:rFonts w:ascii="Arial" w:hAnsi="Arial" w:cs="Arial"/>
          <w:color w:val="000000" w:themeColor="text1"/>
        </w:rPr>
        <w:t>poglądy</w:t>
      </w:r>
      <w:proofErr w:type="spellEnd"/>
      <w:r w:rsidRPr="00CB7FE7">
        <w:rPr>
          <w:rFonts w:ascii="Arial" w:hAnsi="Arial" w:cs="Arial"/>
          <w:color w:val="000000" w:themeColor="text1"/>
        </w:rPr>
        <w:t xml:space="preserve"> polityczne lub wszelkie inne </w:t>
      </w:r>
      <w:proofErr w:type="spellStart"/>
      <w:r w:rsidRPr="00CB7FE7">
        <w:rPr>
          <w:rFonts w:ascii="Arial" w:hAnsi="Arial" w:cs="Arial"/>
          <w:color w:val="000000" w:themeColor="text1"/>
        </w:rPr>
        <w:t>poglądy</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przynależnośc</w:t>
      </w:r>
      <w:proofErr w:type="spellEnd"/>
      <w:r w:rsidRPr="00CB7FE7">
        <w:rPr>
          <w:rFonts w:ascii="Arial" w:hAnsi="Arial" w:cs="Arial"/>
          <w:color w:val="000000" w:themeColor="text1"/>
        </w:rPr>
        <w:t xml:space="preserve">́ do </w:t>
      </w:r>
      <w:proofErr w:type="spellStart"/>
      <w:r w:rsidRPr="00CB7FE7">
        <w:rPr>
          <w:rFonts w:ascii="Arial" w:hAnsi="Arial" w:cs="Arial"/>
          <w:color w:val="000000" w:themeColor="text1"/>
        </w:rPr>
        <w:t>mniejszości</w:t>
      </w:r>
      <w:proofErr w:type="spellEnd"/>
      <w:r w:rsidRPr="00CB7FE7">
        <w:rPr>
          <w:rFonts w:ascii="Arial" w:hAnsi="Arial" w:cs="Arial"/>
          <w:color w:val="000000" w:themeColor="text1"/>
        </w:rPr>
        <w:t xml:space="preserve"> narodowej, </w:t>
      </w:r>
      <w:proofErr w:type="spellStart"/>
      <w:r w:rsidRPr="00CB7FE7">
        <w:rPr>
          <w:rFonts w:ascii="Arial" w:hAnsi="Arial" w:cs="Arial"/>
          <w:color w:val="000000" w:themeColor="text1"/>
        </w:rPr>
        <w:t>majątek</w:t>
      </w:r>
      <w:proofErr w:type="spellEnd"/>
      <w:r w:rsidRPr="00CB7FE7">
        <w:rPr>
          <w:rFonts w:ascii="Arial" w:hAnsi="Arial" w:cs="Arial"/>
          <w:color w:val="000000" w:themeColor="text1"/>
        </w:rPr>
        <w:t xml:space="preserve">, urodzenie, </w:t>
      </w:r>
      <w:proofErr w:type="spellStart"/>
      <w:r w:rsidRPr="00CB7FE7">
        <w:rPr>
          <w:rFonts w:ascii="Arial" w:hAnsi="Arial" w:cs="Arial"/>
          <w:color w:val="000000" w:themeColor="text1"/>
        </w:rPr>
        <w:t>niepełnosprawnośc</w:t>
      </w:r>
      <w:proofErr w:type="spellEnd"/>
      <w:r w:rsidRPr="00CB7FE7">
        <w:rPr>
          <w:rFonts w:ascii="Arial" w:hAnsi="Arial" w:cs="Arial"/>
          <w:color w:val="000000" w:themeColor="text1"/>
        </w:rPr>
        <w:t xml:space="preserve">́, wiek lub orientację seksualną, na </w:t>
      </w:r>
      <w:proofErr w:type="spellStart"/>
      <w:r w:rsidRPr="00CB7FE7">
        <w:rPr>
          <w:rFonts w:ascii="Arial" w:hAnsi="Arial" w:cs="Arial"/>
          <w:color w:val="000000" w:themeColor="text1"/>
        </w:rPr>
        <w:t>każdym</w:t>
      </w:r>
      <w:proofErr w:type="spellEnd"/>
      <w:r w:rsidRPr="00CB7FE7">
        <w:rPr>
          <w:rFonts w:ascii="Arial" w:hAnsi="Arial" w:cs="Arial"/>
          <w:color w:val="000000" w:themeColor="text1"/>
        </w:rPr>
        <w:t xml:space="preserve"> etapie i w </w:t>
      </w:r>
      <w:proofErr w:type="spellStart"/>
      <w:r w:rsidRPr="00CB7FE7">
        <w:rPr>
          <w:rFonts w:ascii="Arial" w:hAnsi="Arial" w:cs="Arial"/>
          <w:color w:val="000000" w:themeColor="text1"/>
        </w:rPr>
        <w:t>każdym</w:t>
      </w:r>
      <w:proofErr w:type="spellEnd"/>
      <w:r w:rsidRPr="00CB7FE7">
        <w:rPr>
          <w:rFonts w:ascii="Arial" w:hAnsi="Arial" w:cs="Arial"/>
          <w:color w:val="000000" w:themeColor="text1"/>
        </w:rPr>
        <w:t xml:space="preserve"> procesie realizacji. Wspierane </w:t>
      </w:r>
      <w:proofErr w:type="spellStart"/>
      <w:r w:rsidRPr="00CB7FE7">
        <w:rPr>
          <w:rFonts w:ascii="Arial" w:hAnsi="Arial" w:cs="Arial"/>
          <w:color w:val="000000" w:themeColor="text1"/>
        </w:rPr>
        <w:t>sa</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równiez</w:t>
      </w:r>
      <w:proofErr w:type="spellEnd"/>
      <w:r w:rsidRPr="00CB7FE7">
        <w:rPr>
          <w:rFonts w:ascii="Arial" w:hAnsi="Arial" w:cs="Arial"/>
          <w:color w:val="000000" w:themeColor="text1"/>
        </w:rPr>
        <w:t xml:space="preserve">̇ działania </w:t>
      </w:r>
      <w:proofErr w:type="spellStart"/>
      <w:r w:rsidRPr="00CB7FE7">
        <w:rPr>
          <w:rFonts w:ascii="Arial" w:hAnsi="Arial" w:cs="Arial"/>
          <w:color w:val="000000" w:themeColor="text1"/>
        </w:rPr>
        <w:t>promujące</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powyższa</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zasade</w:t>
      </w:r>
      <w:proofErr w:type="spellEnd"/>
      <w:r w:rsidRPr="00CB7FE7">
        <w:rPr>
          <w:rFonts w:ascii="Arial" w:hAnsi="Arial" w:cs="Arial"/>
          <w:color w:val="000000" w:themeColor="text1"/>
        </w:rPr>
        <w:t xml:space="preserve">̨ w ramach wszystkich </w:t>
      </w:r>
      <w:proofErr w:type="spellStart"/>
      <w:r w:rsidRPr="00CB7FE7">
        <w:rPr>
          <w:rFonts w:ascii="Arial" w:hAnsi="Arial" w:cs="Arial"/>
          <w:color w:val="000000" w:themeColor="text1"/>
        </w:rPr>
        <w:t>celów</w:t>
      </w:r>
      <w:proofErr w:type="spellEnd"/>
      <w:r w:rsidRPr="00CB7FE7">
        <w:rPr>
          <w:rFonts w:ascii="Arial" w:hAnsi="Arial" w:cs="Arial"/>
          <w:color w:val="000000" w:themeColor="text1"/>
        </w:rPr>
        <w:t xml:space="preserve"> EFS+.</w:t>
      </w:r>
    </w:p>
    <w:p w14:paraId="662F7BAE" w14:textId="77777777" w:rsidR="00A82563" w:rsidRPr="00CB7FE7" w:rsidRDefault="00B91087" w:rsidP="00DC0D13">
      <w:pPr>
        <w:ind w:firstLine="708"/>
        <w:jc w:val="both"/>
        <w:rPr>
          <w:rFonts w:ascii="Arial" w:hAnsi="Arial" w:cs="Arial"/>
          <w:color w:val="000000" w:themeColor="text1"/>
        </w:rPr>
      </w:pPr>
      <w:r w:rsidRPr="00CB7FE7">
        <w:rPr>
          <w:rFonts w:ascii="Arial" w:hAnsi="Arial" w:cs="Arial"/>
          <w:color w:val="000000" w:themeColor="text1"/>
        </w:rPr>
        <w:t>Zgodnie z Wytyczn</w:t>
      </w:r>
      <w:r w:rsidR="001E15D5" w:rsidRPr="00CB7FE7">
        <w:rPr>
          <w:rFonts w:ascii="Arial" w:hAnsi="Arial" w:cs="Arial"/>
          <w:color w:val="000000" w:themeColor="text1"/>
        </w:rPr>
        <w:t>ymi</w:t>
      </w:r>
      <w:r w:rsidRPr="00CB7FE7">
        <w:rPr>
          <w:rFonts w:ascii="Arial" w:hAnsi="Arial" w:cs="Arial"/>
          <w:color w:val="000000" w:themeColor="text1"/>
        </w:rPr>
        <w:t xml:space="preserve"> </w:t>
      </w:r>
      <w:proofErr w:type="spellStart"/>
      <w:r w:rsidRPr="00CB7FE7">
        <w:rPr>
          <w:rFonts w:ascii="Arial" w:hAnsi="Arial" w:cs="Arial"/>
          <w:color w:val="000000" w:themeColor="text1"/>
        </w:rPr>
        <w:t>dotycząc</w:t>
      </w:r>
      <w:r w:rsidR="001E15D5" w:rsidRPr="00CB7FE7">
        <w:rPr>
          <w:rFonts w:ascii="Arial" w:hAnsi="Arial" w:cs="Arial"/>
          <w:color w:val="000000" w:themeColor="text1"/>
        </w:rPr>
        <w:t>ymi</w:t>
      </w:r>
      <w:proofErr w:type="spellEnd"/>
      <w:r w:rsidRPr="00CB7FE7">
        <w:rPr>
          <w:rFonts w:ascii="Arial" w:hAnsi="Arial" w:cs="Arial"/>
          <w:color w:val="000000" w:themeColor="text1"/>
        </w:rPr>
        <w:t xml:space="preserve"> realizacji zasad </w:t>
      </w:r>
      <w:proofErr w:type="spellStart"/>
      <w:r w:rsidRPr="00CB7FE7">
        <w:rPr>
          <w:rFonts w:ascii="Arial" w:hAnsi="Arial" w:cs="Arial"/>
          <w:color w:val="000000" w:themeColor="text1"/>
        </w:rPr>
        <w:t>równościowych</w:t>
      </w:r>
      <w:proofErr w:type="spellEnd"/>
      <w:r w:rsidRPr="00CB7FE7">
        <w:rPr>
          <w:rFonts w:ascii="Arial" w:hAnsi="Arial" w:cs="Arial"/>
          <w:color w:val="000000" w:themeColor="text1"/>
        </w:rPr>
        <w:t xml:space="preserve"> w ramach funduszy unijnych na lata 2021-2027 </w:t>
      </w:r>
      <w:r w:rsidR="001E15D5" w:rsidRPr="00CB7FE7">
        <w:rPr>
          <w:rFonts w:ascii="Arial" w:hAnsi="Arial" w:cs="Arial"/>
          <w:b/>
          <w:bCs/>
          <w:color w:val="000000" w:themeColor="text1"/>
        </w:rPr>
        <w:t>Z</w:t>
      </w:r>
      <w:r w:rsidRPr="00CB7FE7">
        <w:rPr>
          <w:rFonts w:ascii="Arial" w:hAnsi="Arial" w:cs="Arial"/>
          <w:b/>
          <w:bCs/>
          <w:color w:val="000000" w:themeColor="text1"/>
        </w:rPr>
        <w:t>asada równości kobiet i mężczyzn</w:t>
      </w:r>
      <w:r w:rsidRPr="00CB7FE7">
        <w:rPr>
          <w:rFonts w:ascii="Arial" w:hAnsi="Arial" w:cs="Arial"/>
          <w:color w:val="000000" w:themeColor="text1"/>
        </w:rPr>
        <w:t xml:space="preserve"> </w:t>
      </w:r>
      <w:r w:rsidR="00DD6CDC" w:rsidRPr="00CB7FE7">
        <w:rPr>
          <w:rFonts w:ascii="Arial" w:hAnsi="Arial" w:cs="Arial"/>
          <w:color w:val="000000" w:themeColor="text1"/>
        </w:rPr>
        <w:t>(</w:t>
      </w:r>
      <w:proofErr w:type="spellStart"/>
      <w:r w:rsidR="00DD6CDC" w:rsidRPr="00CB7FE7">
        <w:rPr>
          <w:rFonts w:ascii="Arial" w:hAnsi="Arial" w:cs="Arial"/>
          <w:color w:val="000000" w:themeColor="text1"/>
        </w:rPr>
        <w:t>ZRKiM</w:t>
      </w:r>
      <w:proofErr w:type="spellEnd"/>
      <w:r w:rsidR="00DD6CDC" w:rsidRPr="00CB7FE7">
        <w:rPr>
          <w:rFonts w:ascii="Arial" w:hAnsi="Arial" w:cs="Arial"/>
          <w:color w:val="000000" w:themeColor="text1"/>
        </w:rPr>
        <w:t xml:space="preserve">) </w:t>
      </w:r>
      <w:r w:rsidRPr="00CB7FE7">
        <w:rPr>
          <w:rFonts w:ascii="Arial" w:hAnsi="Arial" w:cs="Arial"/>
          <w:color w:val="000000" w:themeColor="text1"/>
        </w:rPr>
        <w:t xml:space="preserve">to </w:t>
      </w:r>
      <w:proofErr w:type="spellStart"/>
      <w:r w:rsidRPr="00CB7FE7">
        <w:rPr>
          <w:rFonts w:ascii="Arial" w:hAnsi="Arial" w:cs="Arial"/>
          <w:color w:val="000000" w:themeColor="text1"/>
        </w:rPr>
        <w:t>wdrożenie</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działan</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mających</w:t>
      </w:r>
      <w:proofErr w:type="spellEnd"/>
      <w:r w:rsidRPr="00CB7FE7">
        <w:rPr>
          <w:rFonts w:ascii="Arial" w:hAnsi="Arial" w:cs="Arial"/>
          <w:color w:val="000000" w:themeColor="text1"/>
        </w:rPr>
        <w:t xml:space="preserve"> na celu </w:t>
      </w:r>
      <w:proofErr w:type="spellStart"/>
      <w:r w:rsidRPr="00CB7FE7">
        <w:rPr>
          <w:rFonts w:ascii="Arial" w:hAnsi="Arial" w:cs="Arial"/>
          <w:color w:val="000000" w:themeColor="text1"/>
        </w:rPr>
        <w:t>osiągnięcie</w:t>
      </w:r>
      <w:proofErr w:type="spellEnd"/>
      <w:r w:rsidRPr="00CB7FE7">
        <w:rPr>
          <w:rFonts w:ascii="Arial" w:hAnsi="Arial" w:cs="Arial"/>
          <w:color w:val="000000" w:themeColor="text1"/>
        </w:rPr>
        <w:t xml:space="preserve"> stanu, w </w:t>
      </w:r>
      <w:proofErr w:type="spellStart"/>
      <w:r w:rsidRPr="00CB7FE7">
        <w:rPr>
          <w:rFonts w:ascii="Arial" w:hAnsi="Arial" w:cs="Arial"/>
          <w:color w:val="000000" w:themeColor="text1"/>
        </w:rPr>
        <w:t>którym</w:t>
      </w:r>
      <w:proofErr w:type="spellEnd"/>
      <w:r w:rsidRPr="00CB7FE7">
        <w:rPr>
          <w:rFonts w:ascii="Arial" w:hAnsi="Arial" w:cs="Arial"/>
          <w:color w:val="000000" w:themeColor="text1"/>
        </w:rPr>
        <w:t xml:space="preserve"> kobietom i </w:t>
      </w:r>
      <w:proofErr w:type="spellStart"/>
      <w:r w:rsidRPr="00CB7FE7">
        <w:rPr>
          <w:rFonts w:ascii="Arial" w:hAnsi="Arial" w:cs="Arial"/>
          <w:color w:val="000000" w:themeColor="text1"/>
        </w:rPr>
        <w:t>mężczyznom</w:t>
      </w:r>
      <w:proofErr w:type="spellEnd"/>
      <w:r w:rsidRPr="00CB7FE7">
        <w:rPr>
          <w:rFonts w:ascii="Arial" w:hAnsi="Arial" w:cs="Arial"/>
          <w:color w:val="000000" w:themeColor="text1"/>
        </w:rPr>
        <w:t xml:space="preserve"> przypisuje </w:t>
      </w:r>
      <w:proofErr w:type="spellStart"/>
      <w:r w:rsidRPr="00CB7FE7">
        <w:rPr>
          <w:rFonts w:ascii="Arial" w:hAnsi="Arial" w:cs="Arial"/>
          <w:color w:val="000000" w:themeColor="text1"/>
        </w:rPr>
        <w:t>sie</w:t>
      </w:r>
      <w:proofErr w:type="spellEnd"/>
      <w:r w:rsidRPr="00CB7FE7">
        <w:rPr>
          <w:rFonts w:ascii="Arial" w:hAnsi="Arial" w:cs="Arial"/>
          <w:color w:val="000000" w:themeColor="text1"/>
        </w:rPr>
        <w:t xml:space="preserve">̨ taką samą </w:t>
      </w:r>
      <w:proofErr w:type="spellStart"/>
      <w:r w:rsidRPr="00CB7FE7">
        <w:rPr>
          <w:rFonts w:ascii="Arial" w:hAnsi="Arial" w:cs="Arial"/>
          <w:color w:val="000000" w:themeColor="text1"/>
        </w:rPr>
        <w:t>wartośc</w:t>
      </w:r>
      <w:proofErr w:type="spellEnd"/>
      <w:r w:rsidRPr="00CB7FE7">
        <w:rPr>
          <w:rFonts w:ascii="Arial" w:hAnsi="Arial" w:cs="Arial"/>
          <w:color w:val="000000" w:themeColor="text1"/>
        </w:rPr>
        <w:t xml:space="preserve">́ społeczną, </w:t>
      </w:r>
      <w:proofErr w:type="spellStart"/>
      <w:r w:rsidRPr="00CB7FE7">
        <w:rPr>
          <w:rFonts w:ascii="Arial" w:hAnsi="Arial" w:cs="Arial"/>
          <w:color w:val="000000" w:themeColor="text1"/>
        </w:rPr>
        <w:t>równe</w:t>
      </w:r>
      <w:proofErr w:type="spellEnd"/>
      <w:r w:rsidRPr="00CB7FE7">
        <w:rPr>
          <w:rFonts w:ascii="Arial" w:hAnsi="Arial" w:cs="Arial"/>
          <w:color w:val="000000" w:themeColor="text1"/>
        </w:rPr>
        <w:t xml:space="preserve"> prawa i </w:t>
      </w:r>
      <w:proofErr w:type="spellStart"/>
      <w:r w:rsidRPr="00CB7FE7">
        <w:rPr>
          <w:rFonts w:ascii="Arial" w:hAnsi="Arial" w:cs="Arial"/>
          <w:color w:val="000000" w:themeColor="text1"/>
        </w:rPr>
        <w:t>równe</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obowiązki</w:t>
      </w:r>
      <w:proofErr w:type="spellEnd"/>
      <w:r w:rsidRPr="00CB7FE7">
        <w:rPr>
          <w:rFonts w:ascii="Arial" w:hAnsi="Arial" w:cs="Arial"/>
          <w:color w:val="000000" w:themeColor="text1"/>
        </w:rPr>
        <w:t xml:space="preserve">. To </w:t>
      </w:r>
      <w:proofErr w:type="spellStart"/>
      <w:r w:rsidRPr="00CB7FE7">
        <w:rPr>
          <w:rFonts w:ascii="Arial" w:hAnsi="Arial" w:cs="Arial"/>
          <w:color w:val="000000" w:themeColor="text1"/>
        </w:rPr>
        <w:t>równiez</w:t>
      </w:r>
      <w:proofErr w:type="spellEnd"/>
      <w:r w:rsidRPr="00CB7FE7">
        <w:rPr>
          <w:rFonts w:ascii="Arial" w:hAnsi="Arial" w:cs="Arial"/>
          <w:color w:val="000000" w:themeColor="text1"/>
        </w:rPr>
        <w:t xml:space="preserve">̇ stan, w </w:t>
      </w:r>
      <w:proofErr w:type="spellStart"/>
      <w:r w:rsidRPr="00CB7FE7">
        <w:rPr>
          <w:rFonts w:ascii="Arial" w:hAnsi="Arial" w:cs="Arial"/>
          <w:color w:val="000000" w:themeColor="text1"/>
        </w:rPr>
        <w:t>którym</w:t>
      </w:r>
      <w:proofErr w:type="spellEnd"/>
      <w:r w:rsidRPr="00CB7FE7">
        <w:rPr>
          <w:rFonts w:ascii="Arial" w:hAnsi="Arial" w:cs="Arial"/>
          <w:color w:val="000000" w:themeColor="text1"/>
        </w:rPr>
        <w:t xml:space="preserve"> kobiety i </w:t>
      </w:r>
      <w:proofErr w:type="spellStart"/>
      <w:r w:rsidRPr="00CB7FE7">
        <w:rPr>
          <w:rFonts w:ascii="Arial" w:hAnsi="Arial" w:cs="Arial"/>
          <w:color w:val="000000" w:themeColor="text1"/>
        </w:rPr>
        <w:t>mężczyźni</w:t>
      </w:r>
      <w:proofErr w:type="spellEnd"/>
      <w:r w:rsidRPr="00CB7FE7">
        <w:rPr>
          <w:rFonts w:ascii="Arial" w:hAnsi="Arial" w:cs="Arial"/>
          <w:color w:val="000000" w:themeColor="text1"/>
        </w:rPr>
        <w:t xml:space="preserve"> mają </w:t>
      </w:r>
      <w:proofErr w:type="spellStart"/>
      <w:r w:rsidRPr="00CB7FE7">
        <w:rPr>
          <w:rFonts w:ascii="Arial" w:hAnsi="Arial" w:cs="Arial"/>
          <w:color w:val="000000" w:themeColor="text1"/>
        </w:rPr>
        <w:t>równy</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dostęp</w:t>
      </w:r>
      <w:proofErr w:type="spellEnd"/>
      <w:r w:rsidRPr="00CB7FE7">
        <w:rPr>
          <w:rFonts w:ascii="Arial" w:hAnsi="Arial" w:cs="Arial"/>
          <w:color w:val="000000" w:themeColor="text1"/>
        </w:rPr>
        <w:t xml:space="preserve"> do korzystania z </w:t>
      </w:r>
      <w:proofErr w:type="spellStart"/>
      <w:r w:rsidRPr="00CB7FE7">
        <w:rPr>
          <w:rFonts w:ascii="Arial" w:hAnsi="Arial" w:cs="Arial"/>
          <w:color w:val="000000" w:themeColor="text1"/>
        </w:rPr>
        <w:t>zasobów</w:t>
      </w:r>
      <w:proofErr w:type="spellEnd"/>
      <w:r w:rsidRPr="00CB7FE7">
        <w:rPr>
          <w:rFonts w:ascii="Arial" w:hAnsi="Arial" w:cs="Arial"/>
          <w:color w:val="000000" w:themeColor="text1"/>
        </w:rPr>
        <w:t xml:space="preserve"> (np. </w:t>
      </w:r>
      <w:proofErr w:type="spellStart"/>
      <w:r w:rsidRPr="00CB7FE7">
        <w:rPr>
          <w:rFonts w:ascii="Arial" w:hAnsi="Arial" w:cs="Arial"/>
          <w:color w:val="000000" w:themeColor="text1"/>
        </w:rPr>
        <w:t>środki</w:t>
      </w:r>
      <w:proofErr w:type="spellEnd"/>
      <w:r w:rsidRPr="00CB7FE7">
        <w:rPr>
          <w:rFonts w:ascii="Arial" w:hAnsi="Arial" w:cs="Arial"/>
          <w:color w:val="000000" w:themeColor="text1"/>
        </w:rPr>
        <w:t xml:space="preserve"> finansowe, szanse rozwoju). Zasada ta ma </w:t>
      </w:r>
      <w:proofErr w:type="spellStart"/>
      <w:r w:rsidRPr="00CB7FE7">
        <w:rPr>
          <w:rFonts w:ascii="Arial" w:hAnsi="Arial" w:cs="Arial"/>
          <w:color w:val="000000" w:themeColor="text1"/>
        </w:rPr>
        <w:t>gwarantowac</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możliwośc</w:t>
      </w:r>
      <w:proofErr w:type="spellEnd"/>
      <w:r w:rsidRPr="00CB7FE7">
        <w:rPr>
          <w:rFonts w:ascii="Arial" w:hAnsi="Arial" w:cs="Arial"/>
          <w:color w:val="000000" w:themeColor="text1"/>
        </w:rPr>
        <w:t xml:space="preserve">́ wyboru drogi </w:t>
      </w:r>
      <w:proofErr w:type="spellStart"/>
      <w:r w:rsidRPr="00CB7FE7">
        <w:rPr>
          <w:rFonts w:ascii="Arial" w:hAnsi="Arial" w:cs="Arial"/>
          <w:color w:val="000000" w:themeColor="text1"/>
        </w:rPr>
        <w:t>życiowej</w:t>
      </w:r>
      <w:proofErr w:type="spellEnd"/>
      <w:r w:rsidRPr="00CB7FE7">
        <w:rPr>
          <w:rFonts w:ascii="Arial" w:hAnsi="Arial" w:cs="Arial"/>
          <w:color w:val="000000" w:themeColor="text1"/>
        </w:rPr>
        <w:t xml:space="preserve"> bez </w:t>
      </w:r>
      <w:proofErr w:type="spellStart"/>
      <w:r w:rsidRPr="00CB7FE7">
        <w:rPr>
          <w:rFonts w:ascii="Arial" w:hAnsi="Arial" w:cs="Arial"/>
          <w:color w:val="000000" w:themeColor="text1"/>
        </w:rPr>
        <w:t>ograniczen</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wynikających</w:t>
      </w:r>
      <w:proofErr w:type="spellEnd"/>
      <w:r w:rsidRPr="00CB7FE7">
        <w:rPr>
          <w:rFonts w:ascii="Arial" w:hAnsi="Arial" w:cs="Arial"/>
          <w:color w:val="000000" w:themeColor="text1"/>
        </w:rPr>
        <w:t xml:space="preserve"> ze </w:t>
      </w:r>
      <w:proofErr w:type="spellStart"/>
      <w:r w:rsidRPr="00CB7FE7">
        <w:rPr>
          <w:rFonts w:ascii="Arial" w:hAnsi="Arial" w:cs="Arial"/>
          <w:color w:val="000000" w:themeColor="text1"/>
        </w:rPr>
        <w:t>stereotypów</w:t>
      </w:r>
      <w:proofErr w:type="spellEnd"/>
      <w:r w:rsidRPr="00CB7FE7">
        <w:rPr>
          <w:rFonts w:ascii="Arial" w:hAnsi="Arial" w:cs="Arial"/>
          <w:color w:val="000000" w:themeColor="text1"/>
        </w:rPr>
        <w:t xml:space="preserve"> płci. Jest to </w:t>
      </w:r>
      <w:proofErr w:type="spellStart"/>
      <w:r w:rsidRPr="00CB7FE7">
        <w:rPr>
          <w:rFonts w:ascii="Arial" w:hAnsi="Arial" w:cs="Arial"/>
          <w:color w:val="000000" w:themeColor="text1"/>
        </w:rPr>
        <w:t>równiez</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uwzględnianie</w:t>
      </w:r>
      <w:proofErr w:type="spellEnd"/>
      <w:r w:rsidRPr="00CB7FE7">
        <w:rPr>
          <w:rFonts w:ascii="Arial" w:hAnsi="Arial" w:cs="Arial"/>
          <w:color w:val="000000" w:themeColor="text1"/>
        </w:rPr>
        <w:t xml:space="preserve"> perspektywy płci w</w:t>
      </w:r>
      <w:r w:rsidR="001E15D5" w:rsidRPr="00CB7FE7">
        <w:rPr>
          <w:rFonts w:ascii="Arial" w:hAnsi="Arial" w:cs="Arial"/>
          <w:color w:val="000000" w:themeColor="text1"/>
        </w:rPr>
        <w:t xml:space="preserve"> </w:t>
      </w:r>
      <w:r w:rsidRPr="00CB7FE7">
        <w:rPr>
          <w:rFonts w:ascii="Arial" w:hAnsi="Arial" w:cs="Arial"/>
          <w:color w:val="000000" w:themeColor="text1"/>
        </w:rPr>
        <w:t xml:space="preserve">każdym z realizowanych projektów – także </w:t>
      </w:r>
      <w:r w:rsidR="008569A8" w:rsidRPr="00CB7FE7">
        <w:rPr>
          <w:rFonts w:ascii="Arial" w:hAnsi="Arial" w:cs="Arial"/>
          <w:color w:val="000000" w:themeColor="text1"/>
        </w:rPr>
        <w:t>naszym.</w:t>
      </w:r>
      <w:r w:rsidR="00DD6CDC" w:rsidRPr="00CB7FE7">
        <w:rPr>
          <w:rFonts w:ascii="Arial" w:hAnsi="Arial" w:cs="Arial"/>
          <w:color w:val="000000" w:themeColor="text1"/>
        </w:rPr>
        <w:t xml:space="preserve"> W naszym przypadku staramy się w projekcie dbać o te zasady w kontekście wspierania naszych uczniów i uczennic oraz pracowników. </w:t>
      </w:r>
    </w:p>
    <w:p w14:paraId="162A9247" w14:textId="2148C58F" w:rsidR="00DD6CDC" w:rsidRPr="00CB7FE7" w:rsidRDefault="00DD6CDC" w:rsidP="00DC0D13">
      <w:pPr>
        <w:ind w:firstLine="708"/>
        <w:jc w:val="both"/>
        <w:rPr>
          <w:rFonts w:ascii="Arial" w:hAnsi="Arial" w:cs="Arial"/>
          <w:color w:val="000000" w:themeColor="text1"/>
        </w:rPr>
      </w:pPr>
      <w:r w:rsidRPr="00CB7FE7">
        <w:rPr>
          <w:rFonts w:ascii="Arial" w:hAnsi="Arial" w:cs="Arial"/>
          <w:color w:val="000000" w:themeColor="text1"/>
        </w:rPr>
        <w:t xml:space="preserve">Projekt ma pozytywny wpływ na </w:t>
      </w:r>
      <w:proofErr w:type="spellStart"/>
      <w:r w:rsidRPr="00CB7FE7">
        <w:rPr>
          <w:rFonts w:ascii="Arial" w:hAnsi="Arial" w:cs="Arial"/>
          <w:color w:val="000000" w:themeColor="text1"/>
        </w:rPr>
        <w:t>ZRKiM</w:t>
      </w:r>
      <w:proofErr w:type="spellEnd"/>
      <w:r w:rsidRPr="00CB7FE7">
        <w:rPr>
          <w:rFonts w:ascii="Arial" w:hAnsi="Arial" w:cs="Arial"/>
          <w:color w:val="000000" w:themeColor="text1"/>
        </w:rPr>
        <w:t xml:space="preserve"> nie tylko poprzez promowanie </w:t>
      </w:r>
      <w:proofErr w:type="spellStart"/>
      <w:r w:rsidRPr="00CB7FE7">
        <w:rPr>
          <w:rFonts w:ascii="Arial" w:hAnsi="Arial" w:cs="Arial"/>
          <w:color w:val="000000" w:themeColor="text1"/>
        </w:rPr>
        <w:t>ww</w:t>
      </w:r>
      <w:proofErr w:type="spellEnd"/>
      <w:r w:rsidRPr="00CB7FE7">
        <w:rPr>
          <w:rFonts w:ascii="Arial" w:hAnsi="Arial" w:cs="Arial"/>
          <w:color w:val="000000" w:themeColor="text1"/>
        </w:rPr>
        <w:t xml:space="preserve"> zasad na </w:t>
      </w:r>
      <w:r w:rsidR="00C908A9" w:rsidRPr="00CB7FE7">
        <w:rPr>
          <w:rFonts w:ascii="Arial" w:hAnsi="Arial" w:cs="Arial"/>
          <w:color w:val="000000" w:themeColor="text1"/>
        </w:rPr>
        <w:t>zajęciach</w:t>
      </w:r>
      <w:r w:rsidRPr="00CB7FE7">
        <w:rPr>
          <w:rFonts w:ascii="Arial" w:hAnsi="Arial" w:cs="Arial"/>
          <w:color w:val="000000" w:themeColor="text1"/>
        </w:rPr>
        <w:t xml:space="preserve"> dot. </w:t>
      </w:r>
      <w:r w:rsidR="00C908A9" w:rsidRPr="00CB7FE7">
        <w:rPr>
          <w:rFonts w:ascii="Arial" w:hAnsi="Arial" w:cs="Arial"/>
          <w:color w:val="000000" w:themeColor="text1"/>
        </w:rPr>
        <w:t>godności</w:t>
      </w:r>
      <w:r w:rsidRPr="00CB7FE7">
        <w:rPr>
          <w:rFonts w:ascii="Arial" w:hAnsi="Arial" w:cs="Arial"/>
          <w:color w:val="000000" w:themeColor="text1"/>
        </w:rPr>
        <w:t xml:space="preserve">, </w:t>
      </w:r>
      <w:r w:rsidR="00C908A9" w:rsidRPr="00CB7FE7">
        <w:rPr>
          <w:rFonts w:ascii="Arial" w:hAnsi="Arial" w:cs="Arial"/>
          <w:color w:val="000000" w:themeColor="text1"/>
        </w:rPr>
        <w:t>równości</w:t>
      </w:r>
      <w:r w:rsidRPr="00CB7FE7">
        <w:rPr>
          <w:rFonts w:ascii="Arial" w:hAnsi="Arial" w:cs="Arial"/>
          <w:color w:val="000000" w:themeColor="text1"/>
        </w:rPr>
        <w:t xml:space="preserve">, </w:t>
      </w:r>
      <w:r w:rsidR="00C908A9" w:rsidRPr="00CB7FE7">
        <w:rPr>
          <w:rFonts w:ascii="Arial" w:hAnsi="Arial" w:cs="Arial"/>
          <w:color w:val="000000" w:themeColor="text1"/>
        </w:rPr>
        <w:t>sprawiedliwości</w:t>
      </w:r>
      <w:r w:rsidRPr="00CB7FE7">
        <w:rPr>
          <w:rFonts w:ascii="Arial" w:hAnsi="Arial" w:cs="Arial"/>
          <w:color w:val="000000" w:themeColor="text1"/>
        </w:rPr>
        <w:t xml:space="preserve">, radzenia sobie z </w:t>
      </w:r>
      <w:proofErr w:type="spellStart"/>
      <w:r w:rsidRPr="00CB7FE7">
        <w:rPr>
          <w:rFonts w:ascii="Arial" w:hAnsi="Arial" w:cs="Arial"/>
          <w:color w:val="000000" w:themeColor="text1"/>
        </w:rPr>
        <w:t>przemoca</w:t>
      </w:r>
      <w:proofErr w:type="spellEnd"/>
      <w:r w:rsidRPr="00CB7FE7">
        <w:rPr>
          <w:rFonts w:ascii="Arial" w:hAnsi="Arial" w:cs="Arial"/>
          <w:color w:val="000000" w:themeColor="text1"/>
        </w:rPr>
        <w:t xml:space="preserve">̨, ale </w:t>
      </w:r>
      <w:proofErr w:type="spellStart"/>
      <w:r w:rsidRPr="00CB7FE7">
        <w:rPr>
          <w:rFonts w:ascii="Arial" w:hAnsi="Arial" w:cs="Arial"/>
          <w:color w:val="000000" w:themeColor="text1"/>
        </w:rPr>
        <w:t>także</w:t>
      </w:r>
      <w:proofErr w:type="spellEnd"/>
      <w:r w:rsidRPr="00CB7FE7">
        <w:rPr>
          <w:rFonts w:ascii="Arial" w:hAnsi="Arial" w:cs="Arial"/>
          <w:color w:val="000000" w:themeColor="text1"/>
        </w:rPr>
        <w:t xml:space="preserve"> poprzez projektowanie wszystkich </w:t>
      </w:r>
      <w:proofErr w:type="spellStart"/>
      <w:r w:rsidRPr="00CB7FE7">
        <w:rPr>
          <w:rFonts w:ascii="Arial" w:hAnsi="Arial" w:cs="Arial"/>
          <w:color w:val="000000" w:themeColor="text1"/>
        </w:rPr>
        <w:t>zajęc</w:t>
      </w:r>
      <w:proofErr w:type="spellEnd"/>
      <w:r w:rsidRPr="00CB7FE7">
        <w:rPr>
          <w:rFonts w:ascii="Arial" w:hAnsi="Arial" w:cs="Arial"/>
          <w:color w:val="000000" w:themeColor="text1"/>
        </w:rPr>
        <w:t xml:space="preserve">́ w taki </w:t>
      </w:r>
      <w:proofErr w:type="spellStart"/>
      <w:r w:rsidRPr="00CB7FE7">
        <w:rPr>
          <w:rFonts w:ascii="Arial" w:hAnsi="Arial" w:cs="Arial"/>
          <w:color w:val="000000" w:themeColor="text1"/>
        </w:rPr>
        <w:t>sposób</w:t>
      </w:r>
      <w:proofErr w:type="spellEnd"/>
      <w:r w:rsidRPr="00CB7FE7">
        <w:rPr>
          <w:rFonts w:ascii="Arial" w:hAnsi="Arial" w:cs="Arial"/>
          <w:color w:val="000000" w:themeColor="text1"/>
        </w:rPr>
        <w:t xml:space="preserve">, by były zgodne z zasadami </w:t>
      </w:r>
      <w:proofErr w:type="spellStart"/>
      <w:r w:rsidRPr="00CB7FE7">
        <w:rPr>
          <w:rFonts w:ascii="Arial" w:hAnsi="Arial" w:cs="Arial"/>
          <w:color w:val="000000" w:themeColor="text1"/>
        </w:rPr>
        <w:t>równościowymi</w:t>
      </w:r>
      <w:proofErr w:type="spellEnd"/>
      <w:r w:rsidRPr="00CB7FE7">
        <w:rPr>
          <w:rFonts w:ascii="Arial" w:hAnsi="Arial" w:cs="Arial"/>
          <w:color w:val="000000" w:themeColor="text1"/>
        </w:rPr>
        <w:t xml:space="preserve">. Podczas </w:t>
      </w:r>
      <w:proofErr w:type="spellStart"/>
      <w:r w:rsidRPr="00CB7FE7">
        <w:rPr>
          <w:rFonts w:ascii="Arial" w:hAnsi="Arial" w:cs="Arial"/>
          <w:color w:val="000000" w:themeColor="text1"/>
        </w:rPr>
        <w:t>zajęc</w:t>
      </w:r>
      <w:proofErr w:type="spellEnd"/>
      <w:r w:rsidRPr="00CB7FE7">
        <w:rPr>
          <w:rFonts w:ascii="Arial" w:hAnsi="Arial" w:cs="Arial"/>
          <w:color w:val="000000" w:themeColor="text1"/>
        </w:rPr>
        <w:t xml:space="preserve">́ nauczyciele </w:t>
      </w:r>
      <w:proofErr w:type="spellStart"/>
      <w:r w:rsidRPr="00CB7FE7">
        <w:rPr>
          <w:rFonts w:ascii="Arial" w:hAnsi="Arial" w:cs="Arial"/>
          <w:color w:val="000000" w:themeColor="text1"/>
        </w:rPr>
        <w:t>będa</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dbac</w:t>
      </w:r>
      <w:proofErr w:type="spellEnd"/>
      <w:r w:rsidRPr="00CB7FE7">
        <w:rPr>
          <w:rFonts w:ascii="Arial" w:hAnsi="Arial" w:cs="Arial"/>
          <w:color w:val="000000" w:themeColor="text1"/>
        </w:rPr>
        <w:t xml:space="preserve">́ o to, by nie </w:t>
      </w:r>
      <w:proofErr w:type="spellStart"/>
      <w:r w:rsidRPr="00CB7FE7">
        <w:rPr>
          <w:rFonts w:ascii="Arial" w:hAnsi="Arial" w:cs="Arial"/>
          <w:color w:val="000000" w:themeColor="text1"/>
        </w:rPr>
        <w:t>traktowac</w:t>
      </w:r>
      <w:proofErr w:type="spellEnd"/>
      <w:r w:rsidRPr="00CB7FE7">
        <w:rPr>
          <w:rFonts w:ascii="Arial" w:hAnsi="Arial" w:cs="Arial"/>
          <w:color w:val="000000" w:themeColor="text1"/>
        </w:rPr>
        <w:t xml:space="preserve">́ stereotypowo </w:t>
      </w:r>
      <w:proofErr w:type="spellStart"/>
      <w:r w:rsidRPr="00CB7FE7">
        <w:rPr>
          <w:rFonts w:ascii="Arial" w:hAnsi="Arial" w:cs="Arial"/>
          <w:color w:val="000000" w:themeColor="text1"/>
        </w:rPr>
        <w:t>ról</w:t>
      </w:r>
      <w:proofErr w:type="spellEnd"/>
      <w:r w:rsidRPr="00CB7FE7">
        <w:rPr>
          <w:rFonts w:ascii="Arial" w:hAnsi="Arial" w:cs="Arial"/>
          <w:color w:val="000000" w:themeColor="text1"/>
        </w:rPr>
        <w:t xml:space="preserve"> społecznych, </w:t>
      </w:r>
      <w:proofErr w:type="spellStart"/>
      <w:r w:rsidRPr="00CB7FE7">
        <w:rPr>
          <w:rFonts w:ascii="Arial" w:hAnsi="Arial" w:cs="Arial"/>
          <w:color w:val="000000" w:themeColor="text1"/>
        </w:rPr>
        <w:t>pozwolic</w:t>
      </w:r>
      <w:proofErr w:type="spellEnd"/>
      <w:r w:rsidRPr="00CB7FE7">
        <w:rPr>
          <w:rFonts w:ascii="Arial" w:hAnsi="Arial" w:cs="Arial"/>
          <w:color w:val="000000" w:themeColor="text1"/>
        </w:rPr>
        <w:t xml:space="preserve">́ dzieciom na swobodny </w:t>
      </w:r>
      <w:proofErr w:type="spellStart"/>
      <w:r w:rsidRPr="00CB7FE7">
        <w:rPr>
          <w:rFonts w:ascii="Arial" w:hAnsi="Arial" w:cs="Arial"/>
          <w:color w:val="000000" w:themeColor="text1"/>
        </w:rPr>
        <w:t>wybór</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tematów</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materiałów</w:t>
      </w:r>
      <w:proofErr w:type="spellEnd"/>
      <w:r w:rsidRPr="00CB7FE7">
        <w:rPr>
          <w:rFonts w:ascii="Arial" w:hAnsi="Arial" w:cs="Arial"/>
          <w:color w:val="000000" w:themeColor="text1"/>
        </w:rPr>
        <w:t xml:space="preserve"> edukacyjnych. </w:t>
      </w:r>
    </w:p>
    <w:p w14:paraId="127001E0" w14:textId="77777777" w:rsidR="00DD6CDC" w:rsidRPr="00CB7FE7" w:rsidRDefault="00DD6CDC" w:rsidP="00DC0D13">
      <w:pPr>
        <w:ind w:firstLine="708"/>
        <w:jc w:val="both"/>
        <w:rPr>
          <w:rFonts w:ascii="Arial" w:hAnsi="Arial" w:cs="Arial"/>
          <w:color w:val="000000" w:themeColor="text1"/>
        </w:rPr>
      </w:pPr>
      <w:r w:rsidRPr="00CB7FE7">
        <w:rPr>
          <w:rFonts w:ascii="Arial" w:hAnsi="Arial" w:cs="Arial"/>
          <w:color w:val="000000" w:themeColor="text1"/>
        </w:rPr>
        <w:t xml:space="preserve">Nauczyciele prowadzący </w:t>
      </w:r>
      <w:proofErr w:type="spellStart"/>
      <w:r w:rsidRPr="00CB7FE7">
        <w:rPr>
          <w:rFonts w:ascii="Arial" w:hAnsi="Arial" w:cs="Arial"/>
          <w:color w:val="000000" w:themeColor="text1"/>
        </w:rPr>
        <w:t>zajęcia</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będa</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także</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uwrażliwieni</w:t>
      </w:r>
      <w:proofErr w:type="spellEnd"/>
      <w:r w:rsidRPr="00CB7FE7">
        <w:rPr>
          <w:rFonts w:ascii="Arial" w:hAnsi="Arial" w:cs="Arial"/>
          <w:color w:val="000000" w:themeColor="text1"/>
        </w:rPr>
        <w:t xml:space="preserve"> przez </w:t>
      </w:r>
      <w:proofErr w:type="spellStart"/>
      <w:r w:rsidRPr="00CB7FE7">
        <w:rPr>
          <w:rFonts w:ascii="Arial" w:hAnsi="Arial" w:cs="Arial"/>
          <w:color w:val="000000" w:themeColor="text1"/>
        </w:rPr>
        <w:t>zespół</w:t>
      </w:r>
      <w:proofErr w:type="spellEnd"/>
      <w:r w:rsidRPr="00CB7FE7">
        <w:rPr>
          <w:rFonts w:ascii="Arial" w:hAnsi="Arial" w:cs="Arial"/>
          <w:color w:val="000000" w:themeColor="text1"/>
        </w:rPr>
        <w:t xml:space="preserve"> projektowy (ZP) w zakresie </w:t>
      </w:r>
      <w:proofErr w:type="spellStart"/>
      <w:r w:rsidRPr="00CB7FE7">
        <w:rPr>
          <w:rFonts w:ascii="Arial" w:hAnsi="Arial" w:cs="Arial"/>
          <w:color w:val="000000" w:themeColor="text1"/>
        </w:rPr>
        <w:t>równości</w:t>
      </w:r>
      <w:proofErr w:type="spellEnd"/>
      <w:r w:rsidRPr="00CB7FE7">
        <w:rPr>
          <w:rFonts w:ascii="Arial" w:hAnsi="Arial" w:cs="Arial"/>
          <w:color w:val="000000" w:themeColor="text1"/>
        </w:rPr>
        <w:t xml:space="preserve"> szans.</w:t>
      </w:r>
    </w:p>
    <w:p w14:paraId="43ECEC6B" w14:textId="77777777" w:rsidR="00DD6CDC" w:rsidRPr="00CB7FE7" w:rsidRDefault="00DD6CDC" w:rsidP="00DC0D13">
      <w:pPr>
        <w:ind w:firstLine="708"/>
        <w:jc w:val="both"/>
        <w:rPr>
          <w:rFonts w:ascii="Arial" w:hAnsi="Arial" w:cs="Arial"/>
          <w:color w:val="000000" w:themeColor="text1"/>
        </w:rPr>
      </w:pPr>
      <w:r w:rsidRPr="00CB7FE7">
        <w:rPr>
          <w:rFonts w:ascii="Arial" w:hAnsi="Arial" w:cs="Arial"/>
          <w:color w:val="000000" w:themeColor="text1"/>
        </w:rPr>
        <w:t xml:space="preserve">Kierownictwo </w:t>
      </w:r>
      <w:proofErr w:type="spellStart"/>
      <w:r w:rsidRPr="00CB7FE7">
        <w:rPr>
          <w:rFonts w:ascii="Arial" w:hAnsi="Arial" w:cs="Arial"/>
          <w:color w:val="000000" w:themeColor="text1"/>
        </w:rPr>
        <w:t>placówki</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będzie</w:t>
      </w:r>
      <w:proofErr w:type="spellEnd"/>
      <w:r w:rsidRPr="00CB7FE7">
        <w:rPr>
          <w:rFonts w:ascii="Arial" w:hAnsi="Arial" w:cs="Arial"/>
          <w:color w:val="000000" w:themeColor="text1"/>
        </w:rPr>
        <w:t xml:space="preserve"> dbało o to, by </w:t>
      </w:r>
      <w:proofErr w:type="spellStart"/>
      <w:r w:rsidRPr="00CB7FE7">
        <w:rPr>
          <w:rFonts w:ascii="Arial" w:hAnsi="Arial" w:cs="Arial"/>
          <w:color w:val="000000" w:themeColor="text1"/>
        </w:rPr>
        <w:t>ułatwic</w:t>
      </w:r>
      <w:proofErr w:type="spellEnd"/>
      <w:r w:rsidRPr="00CB7FE7">
        <w:rPr>
          <w:rFonts w:ascii="Arial" w:hAnsi="Arial" w:cs="Arial"/>
          <w:color w:val="000000" w:themeColor="text1"/>
        </w:rPr>
        <w:t xml:space="preserve">́ rodzicom </w:t>
      </w:r>
      <w:proofErr w:type="spellStart"/>
      <w:r w:rsidRPr="00CB7FE7">
        <w:rPr>
          <w:rFonts w:ascii="Arial" w:hAnsi="Arial" w:cs="Arial"/>
          <w:color w:val="000000" w:themeColor="text1"/>
        </w:rPr>
        <w:t>dostęp</w:t>
      </w:r>
      <w:proofErr w:type="spellEnd"/>
      <w:r w:rsidRPr="00CB7FE7">
        <w:rPr>
          <w:rFonts w:ascii="Arial" w:hAnsi="Arial" w:cs="Arial"/>
          <w:color w:val="000000" w:themeColor="text1"/>
        </w:rPr>
        <w:t xml:space="preserve"> do nauczycieli w </w:t>
      </w:r>
      <w:proofErr w:type="spellStart"/>
      <w:r w:rsidRPr="00CB7FE7">
        <w:rPr>
          <w:rFonts w:ascii="Arial" w:hAnsi="Arial" w:cs="Arial"/>
          <w:color w:val="000000" w:themeColor="text1"/>
        </w:rPr>
        <w:t>sposób</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równościowy</w:t>
      </w:r>
      <w:proofErr w:type="spellEnd"/>
      <w:r w:rsidRPr="00CB7FE7">
        <w:rPr>
          <w:rFonts w:ascii="Arial" w:hAnsi="Arial" w:cs="Arial"/>
          <w:color w:val="000000" w:themeColor="text1"/>
        </w:rPr>
        <w:t xml:space="preserve"> (spotkania z młodszym dzieckiem, uszanowanie godzin pracy rodzica). </w:t>
      </w:r>
    </w:p>
    <w:p w14:paraId="106549F3" w14:textId="0EF217E9" w:rsidR="00DD6CDC" w:rsidRPr="00CB7FE7" w:rsidRDefault="00DD6CDC" w:rsidP="00DC0D13">
      <w:pPr>
        <w:ind w:firstLine="708"/>
        <w:jc w:val="both"/>
        <w:rPr>
          <w:rFonts w:ascii="Arial" w:hAnsi="Arial" w:cs="Arial"/>
          <w:color w:val="000000" w:themeColor="text1"/>
        </w:rPr>
      </w:pPr>
      <w:r w:rsidRPr="00CB7FE7">
        <w:rPr>
          <w:rFonts w:ascii="Arial" w:hAnsi="Arial" w:cs="Arial"/>
          <w:color w:val="000000" w:themeColor="text1"/>
        </w:rPr>
        <w:t xml:space="preserve">Na plakatach projektowych </w:t>
      </w:r>
      <w:proofErr w:type="spellStart"/>
      <w:r w:rsidRPr="00CB7FE7">
        <w:rPr>
          <w:rFonts w:ascii="Arial" w:hAnsi="Arial" w:cs="Arial"/>
          <w:color w:val="000000" w:themeColor="text1"/>
        </w:rPr>
        <w:t>pokażemy</w:t>
      </w:r>
      <w:proofErr w:type="spellEnd"/>
      <w:r w:rsidRPr="00CB7FE7">
        <w:rPr>
          <w:rFonts w:ascii="Arial" w:hAnsi="Arial" w:cs="Arial"/>
          <w:color w:val="000000" w:themeColor="text1"/>
        </w:rPr>
        <w:t xml:space="preserve"> niestandardowo traktowane </w:t>
      </w:r>
      <w:proofErr w:type="spellStart"/>
      <w:r w:rsidRPr="00CB7FE7">
        <w:rPr>
          <w:rFonts w:ascii="Arial" w:hAnsi="Arial" w:cs="Arial"/>
          <w:color w:val="000000" w:themeColor="text1"/>
        </w:rPr>
        <w:t>zdjęcia</w:t>
      </w:r>
      <w:proofErr w:type="spellEnd"/>
      <w:r w:rsidRPr="00CB7FE7">
        <w:rPr>
          <w:rFonts w:ascii="Arial" w:hAnsi="Arial" w:cs="Arial"/>
          <w:color w:val="000000" w:themeColor="text1"/>
        </w:rPr>
        <w:t xml:space="preserve"> (np. </w:t>
      </w:r>
      <w:proofErr w:type="spellStart"/>
      <w:r w:rsidRPr="00CB7FE7">
        <w:rPr>
          <w:rFonts w:ascii="Arial" w:hAnsi="Arial" w:cs="Arial"/>
          <w:color w:val="000000" w:themeColor="text1"/>
        </w:rPr>
        <w:t>panów</w:t>
      </w:r>
      <w:proofErr w:type="spellEnd"/>
      <w:r w:rsidRPr="00CB7FE7">
        <w:rPr>
          <w:rFonts w:ascii="Arial" w:hAnsi="Arial" w:cs="Arial"/>
          <w:color w:val="000000" w:themeColor="text1"/>
        </w:rPr>
        <w:t xml:space="preserve"> nauczycieli </w:t>
      </w:r>
      <w:proofErr w:type="spellStart"/>
      <w:r w:rsidRPr="00CB7FE7">
        <w:rPr>
          <w:rFonts w:ascii="Arial" w:hAnsi="Arial" w:cs="Arial"/>
          <w:color w:val="000000" w:themeColor="text1"/>
        </w:rPr>
        <w:t>pracujących</w:t>
      </w:r>
      <w:proofErr w:type="spellEnd"/>
      <w:r w:rsidRPr="00CB7FE7">
        <w:rPr>
          <w:rFonts w:ascii="Arial" w:hAnsi="Arial" w:cs="Arial"/>
          <w:color w:val="000000" w:themeColor="text1"/>
        </w:rPr>
        <w:t xml:space="preserve"> z </w:t>
      </w:r>
      <w:proofErr w:type="spellStart"/>
      <w:r w:rsidRPr="00CB7FE7">
        <w:rPr>
          <w:rFonts w:ascii="Arial" w:hAnsi="Arial" w:cs="Arial"/>
          <w:color w:val="000000" w:themeColor="text1"/>
        </w:rPr>
        <w:t>dziećmi</w:t>
      </w:r>
      <w:proofErr w:type="spellEnd"/>
      <w:r w:rsidRPr="00CB7FE7">
        <w:rPr>
          <w:rFonts w:ascii="Arial" w:hAnsi="Arial" w:cs="Arial"/>
          <w:color w:val="000000" w:themeColor="text1"/>
        </w:rPr>
        <w:t xml:space="preserve">, itp.), by </w:t>
      </w:r>
      <w:proofErr w:type="spellStart"/>
      <w:r w:rsidRPr="00CB7FE7">
        <w:rPr>
          <w:rFonts w:ascii="Arial" w:hAnsi="Arial" w:cs="Arial"/>
          <w:color w:val="000000" w:themeColor="text1"/>
        </w:rPr>
        <w:t>także</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promowac</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równościowe</w:t>
      </w:r>
      <w:proofErr w:type="spellEnd"/>
      <w:r w:rsidRPr="00CB7FE7">
        <w:rPr>
          <w:rFonts w:ascii="Arial" w:hAnsi="Arial" w:cs="Arial"/>
          <w:color w:val="000000" w:themeColor="text1"/>
        </w:rPr>
        <w:t xml:space="preserve"> przekazy. </w:t>
      </w:r>
    </w:p>
    <w:p w14:paraId="665C5287" w14:textId="29D08E3C" w:rsidR="00DD6CDC" w:rsidRPr="00CB7FE7" w:rsidRDefault="00C908A9" w:rsidP="00DC0D13">
      <w:pPr>
        <w:ind w:firstLine="708"/>
        <w:jc w:val="both"/>
        <w:rPr>
          <w:rFonts w:ascii="Arial" w:hAnsi="Arial" w:cs="Arial"/>
          <w:color w:val="000000" w:themeColor="text1"/>
        </w:rPr>
      </w:pPr>
      <w:r w:rsidRPr="00C908A9">
        <w:rPr>
          <w:rFonts w:ascii="Arial" w:hAnsi="Arial" w:cs="Arial"/>
          <w:color w:val="000000" w:themeColor="text1"/>
        </w:rPr>
        <w:lastRenderedPageBreak/>
        <w:t>Na dyplomach dla dzieci na koniec zajęć będziemy odmieniać nazwy zdobytych umiejętności wg zajęć, np. „Mały ekolog"/"Mała ekolożka", „Mały programista”/”Mała programistka”.</w:t>
      </w:r>
      <w:r>
        <w:rPr>
          <w:rFonts w:ascii="Arial" w:hAnsi="Arial" w:cs="Arial"/>
          <w:color w:val="000000" w:themeColor="text1"/>
        </w:rPr>
        <w:t xml:space="preserve"> </w:t>
      </w:r>
      <w:r w:rsidR="00DD6CDC" w:rsidRPr="00CB7FE7">
        <w:rPr>
          <w:rFonts w:ascii="Arial" w:hAnsi="Arial" w:cs="Arial"/>
          <w:color w:val="000000" w:themeColor="text1"/>
        </w:rPr>
        <w:t xml:space="preserve">Zadania realizowane </w:t>
      </w:r>
      <w:proofErr w:type="spellStart"/>
      <w:r w:rsidR="00DD6CDC" w:rsidRPr="00CB7FE7">
        <w:rPr>
          <w:rFonts w:ascii="Arial" w:hAnsi="Arial" w:cs="Arial"/>
          <w:color w:val="000000" w:themeColor="text1"/>
        </w:rPr>
        <w:t>będa</w:t>
      </w:r>
      <w:proofErr w:type="spellEnd"/>
      <w:r w:rsidR="00DD6CDC" w:rsidRPr="00CB7FE7">
        <w:rPr>
          <w:rFonts w:ascii="Arial" w:hAnsi="Arial" w:cs="Arial"/>
          <w:color w:val="000000" w:themeColor="text1"/>
        </w:rPr>
        <w:t xml:space="preserve">̨ zgodnie z zasadą </w:t>
      </w:r>
      <w:proofErr w:type="spellStart"/>
      <w:r w:rsidR="00DD6CDC" w:rsidRPr="00CB7FE7">
        <w:rPr>
          <w:rFonts w:ascii="Arial" w:hAnsi="Arial" w:cs="Arial"/>
          <w:color w:val="000000" w:themeColor="text1"/>
        </w:rPr>
        <w:t>równego</w:t>
      </w:r>
      <w:proofErr w:type="spellEnd"/>
      <w:r w:rsidR="00DD6CDC" w:rsidRPr="00CB7FE7">
        <w:rPr>
          <w:rFonts w:ascii="Arial" w:hAnsi="Arial" w:cs="Arial"/>
          <w:color w:val="000000" w:themeColor="text1"/>
        </w:rPr>
        <w:t xml:space="preserve"> </w:t>
      </w:r>
      <w:proofErr w:type="spellStart"/>
      <w:r w:rsidR="00DD6CDC" w:rsidRPr="00CB7FE7">
        <w:rPr>
          <w:rFonts w:ascii="Arial" w:hAnsi="Arial" w:cs="Arial"/>
          <w:color w:val="000000" w:themeColor="text1"/>
        </w:rPr>
        <w:t>dostępu</w:t>
      </w:r>
      <w:proofErr w:type="spellEnd"/>
      <w:r w:rsidR="00DD6CDC" w:rsidRPr="00CB7FE7">
        <w:rPr>
          <w:rFonts w:ascii="Arial" w:hAnsi="Arial" w:cs="Arial"/>
          <w:color w:val="000000" w:themeColor="text1"/>
        </w:rPr>
        <w:t xml:space="preserve"> do </w:t>
      </w:r>
      <w:proofErr w:type="spellStart"/>
      <w:r w:rsidR="00DD6CDC" w:rsidRPr="00CB7FE7">
        <w:rPr>
          <w:rFonts w:ascii="Arial" w:hAnsi="Arial" w:cs="Arial"/>
          <w:color w:val="000000" w:themeColor="text1"/>
        </w:rPr>
        <w:t>zajęc</w:t>
      </w:r>
      <w:proofErr w:type="spellEnd"/>
      <w:r w:rsidR="00DD6CDC" w:rsidRPr="00CB7FE7">
        <w:rPr>
          <w:rFonts w:ascii="Arial" w:hAnsi="Arial" w:cs="Arial"/>
          <w:color w:val="000000" w:themeColor="text1"/>
        </w:rPr>
        <w:t xml:space="preserve">́ dla kobiet i </w:t>
      </w:r>
      <w:proofErr w:type="spellStart"/>
      <w:r w:rsidR="00DD6CDC" w:rsidRPr="00CB7FE7">
        <w:rPr>
          <w:rFonts w:ascii="Arial" w:hAnsi="Arial" w:cs="Arial"/>
          <w:color w:val="000000" w:themeColor="text1"/>
        </w:rPr>
        <w:t>mężczyzn</w:t>
      </w:r>
      <w:proofErr w:type="spellEnd"/>
      <w:r w:rsidR="00DD6CDC" w:rsidRPr="00CB7FE7">
        <w:rPr>
          <w:rFonts w:ascii="Arial" w:hAnsi="Arial" w:cs="Arial"/>
          <w:color w:val="000000" w:themeColor="text1"/>
        </w:rPr>
        <w:t xml:space="preserve"> oraz z zastosowaniem projektowania uniwersalnego. </w:t>
      </w:r>
    </w:p>
    <w:p w14:paraId="777EF95B" w14:textId="4D4E2D6B" w:rsidR="00DD6CDC" w:rsidRPr="00CB7FE7" w:rsidRDefault="00DD6CDC" w:rsidP="00DC0D13">
      <w:pPr>
        <w:ind w:firstLine="708"/>
        <w:jc w:val="both"/>
        <w:rPr>
          <w:rFonts w:ascii="Arial" w:hAnsi="Arial" w:cs="Arial"/>
          <w:color w:val="000000" w:themeColor="text1"/>
        </w:rPr>
      </w:pPr>
      <w:r w:rsidRPr="00CB7FE7">
        <w:rPr>
          <w:rFonts w:ascii="Arial" w:hAnsi="Arial" w:cs="Arial"/>
          <w:color w:val="000000" w:themeColor="text1"/>
        </w:rPr>
        <w:t xml:space="preserve">Realizacja projektu wpłynie na naszych ucz. poprzez budowanie w nich postawy, </w:t>
      </w:r>
      <w:proofErr w:type="spellStart"/>
      <w:r w:rsidRPr="00CB7FE7">
        <w:rPr>
          <w:rFonts w:ascii="Arial" w:hAnsi="Arial" w:cs="Arial"/>
          <w:color w:val="000000" w:themeColor="text1"/>
        </w:rPr>
        <w:t>która</w:t>
      </w:r>
      <w:proofErr w:type="spellEnd"/>
      <w:r w:rsidRPr="00CB7FE7">
        <w:rPr>
          <w:rFonts w:ascii="Arial" w:hAnsi="Arial" w:cs="Arial"/>
          <w:color w:val="000000" w:themeColor="text1"/>
        </w:rPr>
        <w:t xml:space="preserve"> nie </w:t>
      </w:r>
      <w:proofErr w:type="spellStart"/>
      <w:r w:rsidRPr="00CB7FE7">
        <w:rPr>
          <w:rFonts w:ascii="Arial" w:hAnsi="Arial" w:cs="Arial"/>
          <w:color w:val="000000" w:themeColor="text1"/>
        </w:rPr>
        <w:t>będzie</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uginac</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sie</w:t>
      </w:r>
      <w:proofErr w:type="spellEnd"/>
      <w:r w:rsidRPr="00CB7FE7">
        <w:rPr>
          <w:rFonts w:ascii="Arial" w:hAnsi="Arial" w:cs="Arial"/>
          <w:color w:val="000000" w:themeColor="text1"/>
        </w:rPr>
        <w:t xml:space="preserve">̨ przed stereotypami </w:t>
      </w:r>
      <w:proofErr w:type="spellStart"/>
      <w:r w:rsidRPr="00CB7FE7">
        <w:rPr>
          <w:rFonts w:ascii="Arial" w:hAnsi="Arial" w:cs="Arial"/>
          <w:color w:val="000000" w:themeColor="text1"/>
        </w:rPr>
        <w:t>dotyczącymi</w:t>
      </w:r>
      <w:proofErr w:type="spellEnd"/>
      <w:r w:rsidRPr="00CB7FE7">
        <w:rPr>
          <w:rFonts w:ascii="Arial" w:hAnsi="Arial" w:cs="Arial"/>
          <w:color w:val="000000" w:themeColor="text1"/>
        </w:rPr>
        <w:t xml:space="preserve"> płci. A nauczyciele z </w:t>
      </w:r>
      <w:proofErr w:type="spellStart"/>
      <w:r w:rsidRPr="00CB7FE7">
        <w:rPr>
          <w:rFonts w:ascii="Arial" w:hAnsi="Arial" w:cs="Arial"/>
          <w:color w:val="000000" w:themeColor="text1"/>
        </w:rPr>
        <w:t>większa</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wrażliwościa</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przyjrza</w:t>
      </w:r>
      <w:proofErr w:type="spellEnd"/>
      <w:r w:rsidRPr="00CB7FE7">
        <w:rPr>
          <w:rFonts w:ascii="Arial" w:hAnsi="Arial" w:cs="Arial"/>
          <w:color w:val="000000" w:themeColor="text1"/>
        </w:rPr>
        <w:t xml:space="preserve">̨ </w:t>
      </w:r>
      <w:proofErr w:type="spellStart"/>
      <w:r w:rsidRPr="00CB7FE7">
        <w:rPr>
          <w:rFonts w:ascii="Arial" w:hAnsi="Arial" w:cs="Arial"/>
          <w:color w:val="000000" w:themeColor="text1"/>
        </w:rPr>
        <w:t>sie</w:t>
      </w:r>
      <w:proofErr w:type="spellEnd"/>
      <w:r w:rsidRPr="00CB7FE7">
        <w:rPr>
          <w:rFonts w:ascii="Arial" w:hAnsi="Arial" w:cs="Arial"/>
          <w:color w:val="000000" w:themeColor="text1"/>
        </w:rPr>
        <w:t xml:space="preserve">̨ swoim rutynowym </w:t>
      </w:r>
      <w:proofErr w:type="spellStart"/>
      <w:r w:rsidRPr="00CB7FE7">
        <w:rPr>
          <w:rFonts w:ascii="Arial" w:hAnsi="Arial" w:cs="Arial"/>
          <w:color w:val="000000" w:themeColor="text1"/>
        </w:rPr>
        <w:t>zachowaniom</w:t>
      </w:r>
      <w:proofErr w:type="spellEnd"/>
      <w:r w:rsidRPr="00CB7FE7">
        <w:rPr>
          <w:rFonts w:ascii="Arial" w:hAnsi="Arial" w:cs="Arial"/>
          <w:color w:val="000000" w:themeColor="text1"/>
        </w:rPr>
        <w:t xml:space="preserve"> w zakresie </w:t>
      </w:r>
      <w:proofErr w:type="spellStart"/>
      <w:r w:rsidRPr="00CB7FE7">
        <w:rPr>
          <w:rFonts w:ascii="Arial" w:hAnsi="Arial" w:cs="Arial"/>
          <w:color w:val="000000" w:themeColor="text1"/>
        </w:rPr>
        <w:t>nieświadomego</w:t>
      </w:r>
      <w:proofErr w:type="spellEnd"/>
      <w:r w:rsidRPr="00CB7FE7">
        <w:rPr>
          <w:rFonts w:ascii="Arial" w:hAnsi="Arial" w:cs="Arial"/>
          <w:color w:val="000000" w:themeColor="text1"/>
        </w:rPr>
        <w:t xml:space="preserve"> stosowania </w:t>
      </w:r>
      <w:proofErr w:type="spellStart"/>
      <w:r w:rsidRPr="00CB7FE7">
        <w:rPr>
          <w:rFonts w:ascii="Arial" w:hAnsi="Arial" w:cs="Arial"/>
          <w:color w:val="000000" w:themeColor="text1"/>
        </w:rPr>
        <w:t>stereotypów</w:t>
      </w:r>
      <w:proofErr w:type="spellEnd"/>
      <w:r w:rsidRPr="00CB7FE7">
        <w:rPr>
          <w:rFonts w:ascii="Arial" w:hAnsi="Arial" w:cs="Arial"/>
          <w:color w:val="000000" w:themeColor="text1"/>
        </w:rPr>
        <w:t xml:space="preserve">. </w:t>
      </w:r>
    </w:p>
    <w:p w14:paraId="764430A3" w14:textId="77777777" w:rsidR="00946ECC" w:rsidRPr="00CB7FE7" w:rsidRDefault="001E15D5" w:rsidP="00DC0D13">
      <w:pPr>
        <w:ind w:firstLine="708"/>
        <w:jc w:val="both"/>
        <w:rPr>
          <w:rFonts w:ascii="Arial" w:hAnsi="Arial" w:cs="Arial"/>
          <w:color w:val="000000" w:themeColor="text1"/>
        </w:rPr>
      </w:pPr>
      <w:r w:rsidRPr="00CB7FE7">
        <w:rPr>
          <w:rFonts w:ascii="Arial" w:hAnsi="Arial" w:cs="Arial"/>
          <w:color w:val="000000" w:themeColor="text1"/>
        </w:rPr>
        <w:t>Te</w:t>
      </w:r>
      <w:r w:rsidR="00B91087" w:rsidRPr="00CB7FE7">
        <w:rPr>
          <w:rFonts w:ascii="Arial" w:hAnsi="Arial" w:cs="Arial"/>
          <w:color w:val="000000" w:themeColor="text1"/>
        </w:rPr>
        <w:t xml:space="preserve"> jasne i klarowne zasady dotyczące równości </w:t>
      </w:r>
      <w:r w:rsidRPr="00CB7FE7">
        <w:rPr>
          <w:rFonts w:ascii="Arial" w:hAnsi="Arial" w:cs="Arial"/>
          <w:color w:val="000000" w:themeColor="text1"/>
        </w:rPr>
        <w:t>płci będą/są</w:t>
      </w:r>
      <w:r w:rsidR="00B91087" w:rsidRPr="00CB7FE7">
        <w:rPr>
          <w:rFonts w:ascii="Arial" w:hAnsi="Arial" w:cs="Arial"/>
          <w:color w:val="000000" w:themeColor="text1"/>
        </w:rPr>
        <w:t xml:space="preserve"> przekazane do wiadomości całemu personelowi. </w:t>
      </w:r>
      <w:r w:rsidRPr="00CB7FE7">
        <w:rPr>
          <w:rFonts w:ascii="Arial" w:hAnsi="Arial" w:cs="Arial"/>
          <w:color w:val="000000" w:themeColor="text1"/>
        </w:rPr>
        <w:t xml:space="preserve"> </w:t>
      </w:r>
      <w:r w:rsidR="00B91087" w:rsidRPr="00CB7FE7">
        <w:rPr>
          <w:rFonts w:ascii="Arial" w:hAnsi="Arial" w:cs="Arial"/>
          <w:color w:val="000000" w:themeColor="text1"/>
        </w:rPr>
        <w:t>Realizacja projektu będzie oparta na zasadach polityki równych szans, równości płci i równego dostępu.</w:t>
      </w:r>
    </w:p>
    <w:p w14:paraId="68AA4BF7" w14:textId="0FD194C0" w:rsidR="00B91087" w:rsidRPr="00CB7FE7" w:rsidRDefault="001E15D5" w:rsidP="00DC0D13">
      <w:pPr>
        <w:ind w:firstLine="708"/>
        <w:jc w:val="both"/>
        <w:rPr>
          <w:rFonts w:ascii="Arial" w:hAnsi="Arial" w:cs="Arial"/>
          <w:color w:val="000000" w:themeColor="text1"/>
        </w:rPr>
      </w:pPr>
      <w:r w:rsidRPr="00CB7FE7">
        <w:rPr>
          <w:rFonts w:ascii="Arial" w:hAnsi="Arial" w:cs="Arial"/>
          <w:b/>
          <w:bCs/>
          <w:color w:val="000000" w:themeColor="text1"/>
        </w:rPr>
        <w:t>Dostęp w projekcie jest równościowy i dla wszystkich.</w:t>
      </w:r>
    </w:p>
    <w:p w14:paraId="65CF76F4" w14:textId="7D989F37" w:rsidR="002B7F9C" w:rsidRPr="00CB7FE7" w:rsidRDefault="001E15D5" w:rsidP="00DC0D13">
      <w:pPr>
        <w:ind w:firstLine="708"/>
        <w:jc w:val="both"/>
        <w:rPr>
          <w:rFonts w:ascii="Arial" w:eastAsia="Times New Roman" w:hAnsi="Arial" w:cs="Arial"/>
          <w:b/>
          <w:bCs/>
          <w:color w:val="000000" w:themeColor="text1"/>
        </w:rPr>
      </w:pPr>
      <w:r w:rsidRPr="00CB7FE7">
        <w:rPr>
          <w:rFonts w:ascii="Arial" w:eastAsia="Times New Roman" w:hAnsi="Arial" w:cs="Arial"/>
          <w:b/>
          <w:bCs/>
          <w:color w:val="000000" w:themeColor="text1"/>
        </w:rPr>
        <w:t>Każdy pracownik projektu będzie przestrzegał Zasad równościowych także na etapie promocji i informacji: informacje prasowe, regulamin, opis wsparcia będą opisane językiem wrażliwym na płeć. Wskazanie zdjęć nie szufladkujących płciowo. Wskażemy zawody bez płciowego kontekstu.</w:t>
      </w:r>
    </w:p>
    <w:p w14:paraId="0290ACC3" w14:textId="77777777" w:rsidR="002D660D" w:rsidRPr="00CB7FE7" w:rsidRDefault="002D660D" w:rsidP="00DC0D13">
      <w:pPr>
        <w:spacing w:line="276" w:lineRule="auto"/>
        <w:jc w:val="both"/>
        <w:rPr>
          <w:rFonts w:ascii="Arial" w:hAnsi="Arial" w:cs="Arial"/>
          <w:b/>
          <w:color w:val="000000" w:themeColor="text1"/>
          <w:spacing w:val="15"/>
          <w:szCs w:val="24"/>
        </w:rPr>
      </w:pPr>
      <w:r w:rsidRPr="00CB7FE7">
        <w:rPr>
          <w:rFonts w:ascii="Arial" w:hAnsi="Arial" w:cs="Arial"/>
          <w:color w:val="000000" w:themeColor="text1"/>
          <w:szCs w:val="24"/>
        </w:rPr>
        <w:br w:type="page"/>
      </w:r>
    </w:p>
    <w:p w14:paraId="09294713" w14:textId="6320F62B" w:rsidR="001E15D5" w:rsidRPr="00CB7FE7" w:rsidRDefault="001E15D5" w:rsidP="00442749">
      <w:pPr>
        <w:pStyle w:val="Nagwek61"/>
      </w:pPr>
      <w:bookmarkStart w:id="108" w:name="_Toc206574484"/>
      <w:r w:rsidRPr="00CB7FE7">
        <w:lastRenderedPageBreak/>
        <w:t>Zasada równości szans i niedyskryminacji</w:t>
      </w:r>
      <w:bookmarkEnd w:id="108"/>
    </w:p>
    <w:p w14:paraId="1CB07292" w14:textId="77777777" w:rsidR="00A82563" w:rsidRPr="00CB7FE7" w:rsidRDefault="008502E5" w:rsidP="003367E2">
      <w:pPr>
        <w:ind w:firstLine="708"/>
        <w:rPr>
          <w:rFonts w:ascii="Arial" w:hAnsi="Arial" w:cs="Arial"/>
          <w:color w:val="000000" w:themeColor="text1"/>
        </w:rPr>
      </w:pPr>
      <w:r w:rsidRPr="00CB7FE7">
        <w:rPr>
          <w:rFonts w:ascii="Arial" w:hAnsi="Arial" w:cs="Arial"/>
          <w:color w:val="000000" w:themeColor="text1"/>
        </w:rPr>
        <w:t>Projekt ma pozytywny wpływ na zapobieganie dyskryminacji osób z niepełnosprawnościami oraz dyskryminacji ze względu na takie cechy jak: płeć, rasa, pochodzenie etniczne, narodowość, religię, wyznanie, światopogląd, niepełnosprawność, wiek lub orientację seksualną.</w:t>
      </w:r>
    </w:p>
    <w:p w14:paraId="20C74EBA" w14:textId="5FA6CA6C" w:rsidR="008502E5" w:rsidRPr="00CB7FE7" w:rsidRDefault="008502E5" w:rsidP="003367E2">
      <w:pPr>
        <w:rPr>
          <w:rFonts w:ascii="Arial" w:hAnsi="Arial" w:cs="Arial"/>
          <w:color w:val="000000" w:themeColor="text1"/>
        </w:rPr>
      </w:pPr>
      <w:r w:rsidRPr="00CB7FE7">
        <w:rPr>
          <w:rFonts w:ascii="Arial" w:hAnsi="Arial" w:cs="Arial"/>
          <w:color w:val="000000" w:themeColor="text1"/>
        </w:rPr>
        <w:t>W projekcie nasze działania będą odnosić się do działań:</w:t>
      </w:r>
    </w:p>
    <w:p w14:paraId="1923E8D4" w14:textId="1255DEFA" w:rsidR="008502E5" w:rsidRPr="00CB7FE7" w:rsidRDefault="008502E5" w:rsidP="00DC0D13">
      <w:pPr>
        <w:pStyle w:val="Akapitzlist"/>
        <w:numPr>
          <w:ilvl w:val="1"/>
          <w:numId w:val="87"/>
        </w:numPr>
        <w:rPr>
          <w:rFonts w:ascii="Arial" w:hAnsi="Arial" w:cs="Arial"/>
          <w:color w:val="000000" w:themeColor="text1"/>
        </w:rPr>
      </w:pPr>
      <w:r w:rsidRPr="00CB7FE7">
        <w:rPr>
          <w:rFonts w:ascii="Arial" w:hAnsi="Arial" w:cs="Arial"/>
          <w:color w:val="000000" w:themeColor="text1"/>
        </w:rPr>
        <w:t>W ZAKRESIE POSZANOWANIA ODRĘBNOŚCI</w:t>
      </w:r>
    </w:p>
    <w:p w14:paraId="11A7BA6D" w14:textId="77777777" w:rsidR="008502E5" w:rsidRPr="00CB7FE7" w:rsidRDefault="008502E5" w:rsidP="003367E2">
      <w:pPr>
        <w:rPr>
          <w:rFonts w:ascii="Arial" w:hAnsi="Arial" w:cs="Arial"/>
          <w:color w:val="000000" w:themeColor="text1"/>
        </w:rPr>
      </w:pPr>
      <w:r w:rsidRPr="00CB7FE7">
        <w:rPr>
          <w:rFonts w:ascii="Arial" w:hAnsi="Arial" w:cs="Arial"/>
          <w:color w:val="000000" w:themeColor="text1"/>
        </w:rPr>
        <w:t xml:space="preserve">Uwrażliwimy personel oraz dzieci przedszkolne na kwestie szacunku i godności osób bez względu na </w:t>
      </w:r>
      <w:proofErr w:type="spellStart"/>
      <w:r w:rsidRPr="00CB7FE7">
        <w:rPr>
          <w:rFonts w:ascii="Arial" w:hAnsi="Arial" w:cs="Arial"/>
          <w:color w:val="000000" w:themeColor="text1"/>
        </w:rPr>
        <w:t>ww</w:t>
      </w:r>
      <w:proofErr w:type="spellEnd"/>
      <w:r w:rsidRPr="00CB7FE7">
        <w:rPr>
          <w:rFonts w:ascii="Arial" w:hAnsi="Arial" w:cs="Arial"/>
          <w:color w:val="000000" w:themeColor="text1"/>
        </w:rPr>
        <w:t xml:space="preserve"> cechy. Ważnym będzie uwzględnianie różnic np. w zakresie świąt (w różnych kulturach/religiach/narodowościach mamy inne daty świąt i będziemy je uwzględniać w wyborze terminów ważnych wydarzeń w projekcie), tradycji, zasad religijnych (np. nie obchodzenie urodzin przez dzieci z niektórych grup wyznaniowych, niemożność ich udziału w wydarzeniach świątecznych, nie wymaganie od nich by brały udział w ceremoniach i przygotowaniach jeśli tego sobie nie życzą ich rodzice - organizowanie dla nich w tym czasie alternatywnych zadań bez zabarwienia religijnego, itp.)</w:t>
      </w:r>
    </w:p>
    <w:p w14:paraId="16FBE1F2" w14:textId="004095BF" w:rsidR="000A62D3" w:rsidRPr="00CB7FE7" w:rsidRDefault="008502E5" w:rsidP="00DC0D13">
      <w:pPr>
        <w:pStyle w:val="Akapitzlist"/>
        <w:numPr>
          <w:ilvl w:val="1"/>
          <w:numId w:val="87"/>
        </w:numPr>
        <w:rPr>
          <w:rFonts w:ascii="Arial" w:hAnsi="Arial" w:cs="Arial"/>
          <w:color w:val="000000" w:themeColor="text1"/>
        </w:rPr>
      </w:pPr>
      <w:r w:rsidRPr="00CB7FE7">
        <w:rPr>
          <w:rFonts w:ascii="Arial" w:hAnsi="Arial" w:cs="Arial"/>
          <w:color w:val="000000" w:themeColor="text1"/>
        </w:rPr>
        <w:t>W ZAKRESIE UDOGODNIEŃ W PROJEKCIE</w:t>
      </w:r>
    </w:p>
    <w:p w14:paraId="3B6234A9" w14:textId="602802B8" w:rsidR="008502E5" w:rsidRPr="00CB7FE7" w:rsidRDefault="002D660D" w:rsidP="003367E2">
      <w:pPr>
        <w:rPr>
          <w:rFonts w:ascii="Arial" w:hAnsi="Arial" w:cs="Arial"/>
          <w:color w:val="000000" w:themeColor="text1"/>
        </w:rPr>
      </w:pPr>
      <w:r w:rsidRPr="00CB7FE7">
        <w:rPr>
          <w:rFonts w:ascii="Arial" w:hAnsi="Arial" w:cs="Arial"/>
          <w:color w:val="000000" w:themeColor="text1"/>
        </w:rPr>
        <w:t>Z</w:t>
      </w:r>
      <w:r w:rsidR="008502E5" w:rsidRPr="00CB7FE7">
        <w:rPr>
          <w:rFonts w:ascii="Arial" w:hAnsi="Arial" w:cs="Arial"/>
          <w:color w:val="000000" w:themeColor="text1"/>
        </w:rPr>
        <w:t>astosujemy udogodnienia dla osób z niepełnosprawnościami by mogli, na równi z osobami pełnosprawnymi, korzystać z projektu w zakresie:</w:t>
      </w:r>
    </w:p>
    <w:p w14:paraId="418B0DA3" w14:textId="13213747"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udziału,</w:t>
      </w:r>
    </w:p>
    <w:p w14:paraId="0E9702AE" w14:textId="781F7AD3"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użytkowania,</w:t>
      </w:r>
    </w:p>
    <w:p w14:paraId="524E863B" w14:textId="0E986BD1"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zrozumienia,</w:t>
      </w:r>
    </w:p>
    <w:p w14:paraId="2980680A" w14:textId="38D5E2CC"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komunikowania się,</w:t>
      </w:r>
    </w:p>
    <w:p w14:paraId="0B5E6E0C" w14:textId="09E933DE"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skorzystania z ich efektów.</w:t>
      </w:r>
    </w:p>
    <w:p w14:paraId="1415D497" w14:textId="35BC24A1" w:rsidR="008502E5" w:rsidRPr="00CB7FE7" w:rsidRDefault="008502E5" w:rsidP="003367E2">
      <w:pPr>
        <w:rPr>
          <w:rFonts w:ascii="Arial" w:hAnsi="Arial" w:cs="Arial"/>
          <w:color w:val="000000" w:themeColor="text1"/>
        </w:rPr>
      </w:pPr>
      <w:proofErr w:type="spellStart"/>
      <w:r w:rsidRPr="00CB7FE7">
        <w:rPr>
          <w:rFonts w:ascii="Arial" w:hAnsi="Arial" w:cs="Arial"/>
          <w:color w:val="000000" w:themeColor="text1"/>
        </w:rPr>
        <w:t>ZRSiN</w:t>
      </w:r>
      <w:proofErr w:type="spellEnd"/>
      <w:r w:rsidRPr="00CB7FE7">
        <w:rPr>
          <w:rFonts w:ascii="Arial" w:hAnsi="Arial" w:cs="Arial"/>
          <w:color w:val="000000" w:themeColor="text1"/>
        </w:rPr>
        <w:t xml:space="preserve"> będzie stosowana tak w kontekście uczniów, jak i ich rodziców oraz kadry projektu.</w:t>
      </w:r>
    </w:p>
    <w:p w14:paraId="477B3F1B" w14:textId="42E68B2E" w:rsidR="008502E5" w:rsidRPr="00CB7FE7" w:rsidRDefault="008502E5" w:rsidP="003367E2">
      <w:pPr>
        <w:rPr>
          <w:rFonts w:ascii="Arial" w:hAnsi="Arial" w:cs="Arial"/>
          <w:color w:val="000000" w:themeColor="text1"/>
        </w:rPr>
      </w:pPr>
      <w:r w:rsidRPr="00CB7FE7">
        <w:rPr>
          <w:rFonts w:ascii="Arial" w:hAnsi="Arial" w:cs="Arial"/>
          <w:color w:val="000000" w:themeColor="text1"/>
        </w:rPr>
        <w:t>W tych zakresach stosujemy indywidualizację procesu nauki i komunikacji z rodzicami.</w:t>
      </w:r>
    </w:p>
    <w:p w14:paraId="5E30D143" w14:textId="77777777" w:rsidR="008502E5" w:rsidRPr="00CB7FE7" w:rsidRDefault="008502E5" w:rsidP="003367E2">
      <w:pPr>
        <w:rPr>
          <w:rFonts w:ascii="Arial" w:hAnsi="Arial" w:cs="Arial"/>
          <w:color w:val="000000" w:themeColor="text1"/>
        </w:rPr>
      </w:pPr>
      <w:r w:rsidRPr="00CB7FE7">
        <w:rPr>
          <w:rFonts w:ascii="Arial" w:hAnsi="Arial" w:cs="Arial"/>
          <w:color w:val="000000" w:themeColor="text1"/>
        </w:rPr>
        <w:t>U kolejnych dzieci i ich rodziców w kolejnym roku będziemy analizować ich potrzeby i bariery w zakresach:</w:t>
      </w:r>
    </w:p>
    <w:p w14:paraId="11D8EB1B" w14:textId="512C37DA"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lastRenderedPageBreak/>
        <w:t>niepełnosprawności ruchowej</w:t>
      </w:r>
    </w:p>
    <w:p w14:paraId="49C036A3" w14:textId="4D809468"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wzroku</w:t>
      </w:r>
    </w:p>
    <w:p w14:paraId="6DFCDE28" w14:textId="2BC8B0CE"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mowy i słuchu</w:t>
      </w:r>
    </w:p>
    <w:p w14:paraId="18E3A7A9" w14:textId="2F7EE4A3"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zaburzeń intelektualnych,</w:t>
      </w:r>
    </w:p>
    <w:p w14:paraId="70A3ACEC" w14:textId="38A7D35E" w:rsidR="008502E5"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zaburzeń psychicznych,</w:t>
      </w:r>
    </w:p>
    <w:p w14:paraId="528053FE" w14:textId="021D6CC4" w:rsidR="002B7F9C" w:rsidRPr="00CB7FE7" w:rsidRDefault="008502E5" w:rsidP="00DC0D13">
      <w:pPr>
        <w:pStyle w:val="Akapitzlist"/>
        <w:numPr>
          <w:ilvl w:val="0"/>
          <w:numId w:val="130"/>
        </w:numPr>
        <w:rPr>
          <w:rFonts w:ascii="Arial" w:hAnsi="Arial" w:cs="Arial"/>
          <w:color w:val="000000" w:themeColor="text1"/>
        </w:rPr>
      </w:pPr>
      <w:r w:rsidRPr="00CB7FE7">
        <w:rPr>
          <w:rFonts w:ascii="Arial" w:hAnsi="Arial" w:cs="Arial"/>
          <w:color w:val="000000" w:themeColor="text1"/>
        </w:rPr>
        <w:t>trudności komunikacyjnych.</w:t>
      </w:r>
    </w:p>
    <w:p w14:paraId="6611E0DA" w14:textId="77777777" w:rsidR="002D660D" w:rsidRPr="00CB7FE7" w:rsidRDefault="002D660D" w:rsidP="003367E2">
      <w:pPr>
        <w:spacing w:line="276" w:lineRule="auto"/>
        <w:rPr>
          <w:rFonts w:ascii="Arial" w:hAnsi="Arial" w:cs="Arial"/>
          <w:b/>
          <w:color w:val="000000" w:themeColor="text1"/>
          <w:spacing w:val="15"/>
          <w:szCs w:val="24"/>
        </w:rPr>
      </w:pPr>
      <w:r w:rsidRPr="00CB7FE7">
        <w:rPr>
          <w:rFonts w:ascii="Arial" w:hAnsi="Arial" w:cs="Arial"/>
          <w:color w:val="000000" w:themeColor="text1"/>
          <w:szCs w:val="24"/>
        </w:rPr>
        <w:br w:type="page"/>
      </w:r>
    </w:p>
    <w:p w14:paraId="78D46058" w14:textId="56EBF092" w:rsidR="00FF622D" w:rsidRPr="00CB7FE7" w:rsidRDefault="001E15D5" w:rsidP="00442749">
      <w:pPr>
        <w:pStyle w:val="Nagwek61"/>
      </w:pPr>
      <w:bookmarkStart w:id="109" w:name="_Toc206574485"/>
      <w:r w:rsidRPr="00CB7FE7">
        <w:lastRenderedPageBreak/>
        <w:t>Zasad</w:t>
      </w:r>
      <w:r w:rsidR="00C457D2" w:rsidRPr="00CB7FE7">
        <w:t>a</w:t>
      </w:r>
      <w:r w:rsidRPr="00CB7FE7">
        <w:t xml:space="preserve"> zrównoważonego rozwoju</w:t>
      </w:r>
      <w:bookmarkEnd w:id="109"/>
    </w:p>
    <w:p w14:paraId="114B7921" w14:textId="666468A8" w:rsidR="00DD6CDC" w:rsidRPr="00CB7FE7" w:rsidRDefault="00DD6CDC" w:rsidP="003367E2">
      <w:pPr>
        <w:ind w:firstLine="708"/>
        <w:rPr>
          <w:rFonts w:ascii="Arial" w:hAnsi="Arial" w:cs="Arial"/>
          <w:color w:val="000000" w:themeColor="text1"/>
        </w:rPr>
      </w:pPr>
      <w:r w:rsidRPr="00CB7FE7">
        <w:rPr>
          <w:rFonts w:ascii="Arial" w:hAnsi="Arial" w:cs="Arial"/>
          <w:color w:val="000000" w:themeColor="text1"/>
        </w:rPr>
        <w:t xml:space="preserve">W projekcie zarówno w ramach zarządzania projektem, jak i realizacji działań merytorycznych zastosowane zostaną rozwiązania proekologiczne. Wszyscy pracownicy będą odpowiedzialni za działania dotyczące oszczędność wody i energii (zakup urządzeń o wyższej oszczędności energetycznej, projektowanie </w:t>
      </w:r>
      <w:proofErr w:type="spellStart"/>
      <w:r w:rsidRPr="00CB7FE7">
        <w:rPr>
          <w:rFonts w:ascii="Arial" w:hAnsi="Arial" w:cs="Arial"/>
          <w:color w:val="000000" w:themeColor="text1"/>
        </w:rPr>
        <w:t>sal</w:t>
      </w:r>
      <w:proofErr w:type="spellEnd"/>
      <w:r w:rsidRPr="00CB7FE7">
        <w:rPr>
          <w:rFonts w:ascii="Arial" w:hAnsi="Arial" w:cs="Arial"/>
          <w:color w:val="000000" w:themeColor="text1"/>
        </w:rPr>
        <w:t xml:space="preserve"> tak, by oszczędzać energię, stosować łatwą segregację), powtórne wykorzystywanie zasobów (stosowanie w zajęciach jak największej ilości materiałów z recyklingu, planowanie warsztatów w sposób zapewniający stosowanie materiałów wielokrotnie).</w:t>
      </w:r>
    </w:p>
    <w:p w14:paraId="227A1A75" w14:textId="77777777" w:rsidR="00DD6CDC" w:rsidRPr="00CB7FE7" w:rsidRDefault="00DD6CDC" w:rsidP="003367E2">
      <w:pPr>
        <w:ind w:firstLine="708"/>
        <w:rPr>
          <w:rFonts w:ascii="Arial" w:hAnsi="Arial" w:cs="Arial"/>
          <w:color w:val="000000" w:themeColor="text1"/>
        </w:rPr>
      </w:pPr>
      <w:r w:rsidRPr="00CB7FE7">
        <w:rPr>
          <w:rFonts w:ascii="Arial" w:hAnsi="Arial" w:cs="Arial"/>
          <w:color w:val="000000" w:themeColor="text1"/>
        </w:rPr>
        <w:t xml:space="preserve">Materiały projektowe i promocyjne zostaną udostępnione elektronicznie, a tam, gdzie to konieczne, będziemy tak przygotowywać wydruk, by obniżyć liczbę wydrukowanych kartek i tonerów. </w:t>
      </w:r>
    </w:p>
    <w:p w14:paraId="57CF7DC1" w14:textId="480E4470" w:rsidR="00DD6CDC" w:rsidRPr="00CB7FE7" w:rsidRDefault="00DD6CDC" w:rsidP="003367E2">
      <w:pPr>
        <w:ind w:firstLine="708"/>
        <w:rPr>
          <w:rFonts w:ascii="Arial" w:hAnsi="Arial" w:cs="Arial"/>
          <w:color w:val="000000" w:themeColor="text1"/>
        </w:rPr>
      </w:pPr>
      <w:r w:rsidRPr="00CB7FE7">
        <w:rPr>
          <w:rFonts w:ascii="Arial" w:hAnsi="Arial" w:cs="Arial"/>
          <w:color w:val="000000" w:themeColor="text1"/>
        </w:rPr>
        <w:t>Tam, gdzie to możliwe przejdziemy na elektroniczny obieg dokumentów i pracę z wykorzystaniem ICT. Także rekrutacja do zajęć będzie możliwa drogą elektroniczną</w:t>
      </w:r>
      <w:r w:rsidR="008502E5" w:rsidRPr="00CB7FE7">
        <w:rPr>
          <w:rFonts w:ascii="Arial" w:hAnsi="Arial" w:cs="Arial"/>
          <w:color w:val="000000" w:themeColor="text1"/>
        </w:rPr>
        <w:t xml:space="preserve"> (droga rekomendowana).</w:t>
      </w:r>
    </w:p>
    <w:p w14:paraId="12DA3ACD" w14:textId="77777777" w:rsidR="00DD6CDC" w:rsidRPr="00CB7FE7" w:rsidRDefault="00DD6CDC" w:rsidP="003367E2">
      <w:pPr>
        <w:ind w:firstLine="708"/>
        <w:rPr>
          <w:rFonts w:ascii="Arial" w:hAnsi="Arial" w:cs="Arial"/>
          <w:color w:val="000000" w:themeColor="text1"/>
        </w:rPr>
      </w:pPr>
      <w:r w:rsidRPr="00CB7FE7">
        <w:rPr>
          <w:rFonts w:ascii="Arial" w:hAnsi="Arial" w:cs="Arial"/>
          <w:color w:val="000000" w:themeColor="text1"/>
        </w:rPr>
        <w:t>Dokumentacja rekrutacyjna będzie drukowana na papierze z recyklingu.</w:t>
      </w:r>
    </w:p>
    <w:p w14:paraId="50824DB3" w14:textId="4D5B7116" w:rsidR="00DD6CDC" w:rsidRPr="00CB7FE7" w:rsidRDefault="00DD6CDC" w:rsidP="003367E2">
      <w:pPr>
        <w:ind w:firstLine="708"/>
        <w:rPr>
          <w:rFonts w:ascii="Arial" w:hAnsi="Arial" w:cs="Arial"/>
          <w:color w:val="000000" w:themeColor="text1"/>
        </w:rPr>
      </w:pPr>
      <w:r w:rsidRPr="00CB7FE7">
        <w:rPr>
          <w:rFonts w:ascii="Arial" w:hAnsi="Arial" w:cs="Arial"/>
          <w:color w:val="000000" w:themeColor="text1"/>
        </w:rPr>
        <w:t>Proces zarządzania projektem również będzie się odbywał w ww. sposób – z ograniczeniem zużycia papieru, zdalną formą współpracy ograniczającą ślad węglowy (spotkania bezpośrednie tylko w koniecznych przypadkach), korzystaniem z energooszczędnych rozwiązań.</w:t>
      </w:r>
    </w:p>
    <w:p w14:paraId="20F56E77" w14:textId="1B1CAF4C" w:rsidR="00D344DB" w:rsidRPr="00CB7FE7" w:rsidRDefault="00DD6CDC" w:rsidP="003367E2">
      <w:pPr>
        <w:ind w:firstLine="708"/>
        <w:rPr>
          <w:rFonts w:ascii="Arial" w:hAnsi="Arial" w:cs="Arial"/>
          <w:color w:val="000000" w:themeColor="text1"/>
        </w:rPr>
      </w:pPr>
      <w:r w:rsidRPr="00CB7FE7">
        <w:rPr>
          <w:rFonts w:ascii="Arial" w:hAnsi="Arial" w:cs="Arial"/>
          <w:color w:val="000000" w:themeColor="text1"/>
        </w:rPr>
        <w:t>Efekty i produkty zajęć nie będą wpływać negatywnie na środowisko naturalne</w:t>
      </w:r>
    </w:p>
    <w:p w14:paraId="04C85B6A" w14:textId="26658D96" w:rsidR="00C457D2" w:rsidRPr="00CB7FE7" w:rsidRDefault="00C457D2" w:rsidP="003367E2">
      <w:pPr>
        <w:ind w:firstLine="360"/>
        <w:rPr>
          <w:rFonts w:ascii="Arial" w:hAnsi="Arial" w:cs="Arial"/>
          <w:b/>
          <w:bCs/>
          <w:color w:val="000000" w:themeColor="text1"/>
        </w:rPr>
      </w:pPr>
      <w:r w:rsidRPr="00CB7FE7">
        <w:rPr>
          <w:rFonts w:ascii="Arial" w:hAnsi="Arial" w:cs="Arial"/>
          <w:b/>
          <w:bCs/>
          <w:color w:val="000000" w:themeColor="text1"/>
        </w:rPr>
        <w:t>Ważnymi dla nas działaniami z pracodawcami w zakresie zrównoważonego rozwoju są takie działania, jak:</w:t>
      </w:r>
    </w:p>
    <w:p w14:paraId="2478C55D" w14:textId="77777777"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Minimalizowanie zużycia zasobów w postaci papieru, tonerów</w:t>
      </w:r>
    </w:p>
    <w:p w14:paraId="48383E3A" w14:textId="77777777"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Ograniczenie ilości druku</w:t>
      </w:r>
    </w:p>
    <w:p w14:paraId="30B80ED0" w14:textId="77777777"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Przesyłanie materiałów w formie elektronicznej</w:t>
      </w:r>
    </w:p>
    <w:p w14:paraId="201D0FF1" w14:textId="3563AB5C"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Drukowanie i kopiowanie obustronne w trybie oszczędnym</w:t>
      </w:r>
      <w:r w:rsidR="00DD6CDC" w:rsidRPr="00CB7FE7">
        <w:rPr>
          <w:rFonts w:ascii="Arial" w:hAnsi="Arial" w:cs="Arial"/>
          <w:color w:val="000000" w:themeColor="text1"/>
        </w:rPr>
        <w:t xml:space="preserve"> </w:t>
      </w:r>
      <w:r w:rsidR="008502E5" w:rsidRPr="00CB7FE7">
        <w:rPr>
          <w:rFonts w:ascii="Arial" w:hAnsi="Arial" w:cs="Arial"/>
          <w:color w:val="000000" w:themeColor="text1"/>
        </w:rPr>
        <w:t>tam,</w:t>
      </w:r>
      <w:r w:rsidR="00DD6CDC" w:rsidRPr="00CB7FE7">
        <w:rPr>
          <w:rFonts w:ascii="Arial" w:hAnsi="Arial" w:cs="Arial"/>
          <w:color w:val="000000" w:themeColor="text1"/>
        </w:rPr>
        <w:t xml:space="preserve"> gdzie to możliwe </w:t>
      </w:r>
    </w:p>
    <w:p w14:paraId="15F943E1" w14:textId="7FBF3042"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Stosowanie elektronicznego obiegu dokumentów</w:t>
      </w:r>
      <w:r w:rsidR="00DD6CDC" w:rsidRPr="00CB7FE7">
        <w:rPr>
          <w:rFonts w:ascii="Arial" w:hAnsi="Arial" w:cs="Arial"/>
          <w:color w:val="000000" w:themeColor="text1"/>
        </w:rPr>
        <w:t xml:space="preserve"> – także podczas </w:t>
      </w:r>
      <w:r w:rsidR="00003499" w:rsidRPr="00CB7FE7">
        <w:rPr>
          <w:rFonts w:ascii="Arial" w:hAnsi="Arial" w:cs="Arial"/>
          <w:color w:val="000000" w:themeColor="text1"/>
        </w:rPr>
        <w:t>rekrutacji</w:t>
      </w:r>
      <w:r w:rsidR="00DD6CDC" w:rsidRPr="00CB7FE7">
        <w:rPr>
          <w:rFonts w:ascii="Arial" w:hAnsi="Arial" w:cs="Arial"/>
          <w:color w:val="000000" w:themeColor="text1"/>
        </w:rPr>
        <w:t xml:space="preserve"> </w:t>
      </w:r>
    </w:p>
    <w:p w14:paraId="16ADD27A" w14:textId="77777777"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Segregacja odpadów</w:t>
      </w:r>
    </w:p>
    <w:p w14:paraId="25704D97" w14:textId="77777777"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lastRenderedPageBreak/>
        <w:t>Ograniczenie nadmiernego zużycia wody/energii elektrycznej</w:t>
      </w:r>
    </w:p>
    <w:p w14:paraId="605D6754" w14:textId="1D2FD7B4"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Drukowanie na papierze z recyklingu</w:t>
      </w:r>
      <w:r w:rsidR="00DD6CDC" w:rsidRPr="00CB7FE7">
        <w:rPr>
          <w:rFonts w:ascii="Arial" w:hAnsi="Arial" w:cs="Arial"/>
          <w:color w:val="000000" w:themeColor="text1"/>
        </w:rPr>
        <w:t xml:space="preserve"> tam gdzie to możliwe podczas rekrutacji </w:t>
      </w:r>
    </w:p>
    <w:p w14:paraId="7A51FAAC" w14:textId="77777777"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Promocja działań i postaw proekologicznych</w:t>
      </w:r>
    </w:p>
    <w:p w14:paraId="0EC88546" w14:textId="77777777" w:rsidR="00D344DB"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 xml:space="preserve">hibernowanie sprzętu, </w:t>
      </w:r>
    </w:p>
    <w:p w14:paraId="00EE53AF" w14:textId="77777777" w:rsidR="000A62D3" w:rsidRPr="00CB7FE7" w:rsidRDefault="00D344DB" w:rsidP="003367E2">
      <w:pPr>
        <w:pStyle w:val="Akapitzlist"/>
        <w:numPr>
          <w:ilvl w:val="0"/>
          <w:numId w:val="89"/>
        </w:numPr>
        <w:rPr>
          <w:rFonts w:ascii="Arial" w:hAnsi="Arial" w:cs="Arial"/>
          <w:color w:val="000000" w:themeColor="text1"/>
        </w:rPr>
      </w:pPr>
      <w:r w:rsidRPr="00CB7FE7">
        <w:rPr>
          <w:rFonts w:ascii="Arial" w:hAnsi="Arial" w:cs="Arial"/>
          <w:color w:val="000000" w:themeColor="text1"/>
        </w:rPr>
        <w:t>maksymalizowanie czasu korzystania z oświetlenia dziennego.</w:t>
      </w:r>
    </w:p>
    <w:p w14:paraId="7117402E" w14:textId="7EF7D8D0" w:rsidR="000F589C" w:rsidRPr="00CB7FE7" w:rsidRDefault="00D344DB" w:rsidP="003367E2">
      <w:pPr>
        <w:ind w:firstLine="360"/>
        <w:rPr>
          <w:rFonts w:ascii="Arial" w:hAnsi="Arial" w:cs="Arial"/>
          <w:color w:val="000000" w:themeColor="text1"/>
        </w:rPr>
      </w:pPr>
      <w:r w:rsidRPr="00CB7FE7">
        <w:rPr>
          <w:rFonts w:ascii="Arial" w:hAnsi="Arial" w:cs="Arial"/>
          <w:color w:val="000000" w:themeColor="text1"/>
        </w:rPr>
        <w:t xml:space="preserve">Wszędzie tam, gdzie i kiedy to możliwe będziemy wdrażać powyższe elementy ZZR. </w:t>
      </w:r>
    </w:p>
    <w:p w14:paraId="5A2FD8D1" w14:textId="77777777" w:rsidR="002B7F9C" w:rsidRPr="00CB7FE7" w:rsidRDefault="002B7F9C" w:rsidP="003367E2">
      <w:pPr>
        <w:rPr>
          <w:rFonts w:ascii="Arial" w:hAnsi="Arial" w:cs="Arial"/>
          <w:color w:val="000000" w:themeColor="text1"/>
          <w:spacing w:val="15"/>
          <w:szCs w:val="24"/>
        </w:rPr>
      </w:pPr>
      <w:r w:rsidRPr="00CB7FE7">
        <w:rPr>
          <w:rFonts w:ascii="Arial" w:hAnsi="Arial" w:cs="Arial"/>
          <w:color w:val="000000" w:themeColor="text1"/>
          <w:szCs w:val="24"/>
        </w:rPr>
        <w:br w:type="page"/>
      </w:r>
    </w:p>
    <w:p w14:paraId="611A2384" w14:textId="32A9031B" w:rsidR="00A538B1" w:rsidRPr="00CB7FE7" w:rsidRDefault="00D344DB" w:rsidP="00442749">
      <w:pPr>
        <w:pStyle w:val="Nagwek61"/>
      </w:pPr>
      <w:bookmarkStart w:id="110" w:name="_Toc206574486"/>
      <w:r w:rsidRPr="00CB7FE7">
        <w:lastRenderedPageBreak/>
        <w:t>Ochrona danych osobowych</w:t>
      </w:r>
      <w:r w:rsidR="002D660D" w:rsidRPr="00CB7FE7">
        <w:t xml:space="preserve"> </w:t>
      </w:r>
      <w:r w:rsidR="00A538B1" w:rsidRPr="00CB7FE7">
        <w:t>Formularz klauzuli informacyjnej IZ FE SL</w:t>
      </w:r>
      <w:bookmarkEnd w:id="110"/>
    </w:p>
    <w:p w14:paraId="2B4B5AFA" w14:textId="2C7BCD5C" w:rsidR="00A538B1" w:rsidRPr="00CB7FE7" w:rsidRDefault="00A538B1" w:rsidP="00442749">
      <w:pPr>
        <w:pStyle w:val="Nagwek61"/>
      </w:pPr>
      <w:bookmarkStart w:id="111" w:name="_Toc206574487"/>
      <w:r w:rsidRPr="00CB7FE7">
        <w:t>Informacje dotyczące przetwarzania danych osobowych dla uczestników projektów</w:t>
      </w:r>
      <w:bookmarkEnd w:id="111"/>
    </w:p>
    <w:p w14:paraId="04EDF88C"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Zgodnie z art. 13 ust. 1 i ust. 2 oraz art. 14 ust. 1 i ust. 2 Rozporządzenia UE nr 2016/679 o ochronie danych osobowych ("RODO") informujemy, że:</w:t>
      </w:r>
    </w:p>
    <w:p w14:paraId="3864D087" w14:textId="77777777" w:rsidR="00A538B1" w:rsidRPr="00CB7FE7" w:rsidRDefault="00A538B1" w:rsidP="00442749">
      <w:pPr>
        <w:pStyle w:val="Nagwek61"/>
      </w:pPr>
      <w:bookmarkStart w:id="112" w:name="_Toc206574488"/>
      <w:r w:rsidRPr="00CB7FE7">
        <w:t>Administrator danych</w:t>
      </w:r>
      <w:bookmarkEnd w:id="112"/>
    </w:p>
    <w:p w14:paraId="0EA09154"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Administratorem danych osobowych jest Zarząd Województwa Śląskiego pełniący rolę Instytucji Zarządzającej programu Fundusze Europejskie dla Śląskiego 2021-2027 (IZ FE SL).</w:t>
      </w:r>
    </w:p>
    <w:p w14:paraId="40F40587"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Dane osobowe przetwarzane są w Urzędzie Marszałkowskim Województwa Śląskiego.</w:t>
      </w:r>
    </w:p>
    <w:p w14:paraId="6C84E6DB"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Siedziba administratora znajduje się w Katowicach przy ul. Ligonia 46, tel. +48 (32) 20 78 888 (centrala), e</w:t>
      </w:r>
      <w:r w:rsidRPr="00CB7FE7">
        <w:rPr>
          <w:rFonts w:ascii="Arial" w:hAnsi="Arial" w:cs="Arial"/>
          <w:color w:val="000000" w:themeColor="text1"/>
        </w:rPr>
        <w:noBreakHyphen/>
        <w:t>mail: </w:t>
      </w:r>
      <w:hyperlink r:id="rId8" w:history="1">
        <w:r w:rsidRPr="00CB7FE7">
          <w:rPr>
            <w:rStyle w:val="Hipercze"/>
            <w:rFonts w:ascii="Arial" w:hAnsi="Arial" w:cs="Arial"/>
            <w:color w:val="000000" w:themeColor="text1"/>
            <w:szCs w:val="24"/>
          </w:rPr>
          <w:t>kancelaria@slaskie.pl</w:t>
        </w:r>
      </w:hyperlink>
    </w:p>
    <w:p w14:paraId="41993F18"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 xml:space="preserve">Informacje dotyczące kontaktu w formie elektronicznej znajdują się na stronie </w:t>
      </w:r>
      <w:hyperlink r:id="rId9" w:history="1">
        <w:r w:rsidRPr="00CB7FE7">
          <w:rPr>
            <w:rStyle w:val="Hipercze"/>
            <w:rFonts w:ascii="Arial" w:hAnsi="Arial" w:cs="Arial"/>
            <w:color w:val="000000" w:themeColor="text1"/>
            <w:szCs w:val="24"/>
          </w:rPr>
          <w:t>https://bip.slaskie.pl/</w:t>
        </w:r>
      </w:hyperlink>
    </w:p>
    <w:p w14:paraId="2F1645F9" w14:textId="77777777" w:rsidR="00A538B1" w:rsidRPr="00CB7FE7" w:rsidRDefault="00A538B1" w:rsidP="00442749">
      <w:pPr>
        <w:pStyle w:val="Nagwek61"/>
      </w:pPr>
      <w:bookmarkStart w:id="113" w:name="_Toc206574489"/>
      <w:r w:rsidRPr="00CB7FE7">
        <w:t>Inspektor ochrony danych osobowych</w:t>
      </w:r>
      <w:bookmarkEnd w:id="113"/>
    </w:p>
    <w:p w14:paraId="04873B86"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Został wyznaczony inspektor ochrony danych.</w:t>
      </w:r>
    </w:p>
    <w:p w14:paraId="530343E4"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Adres e-mail do kontaktu z inspektorem: </w:t>
      </w:r>
      <w:hyperlink r:id="rId10" w:history="1">
        <w:r w:rsidRPr="00CB7FE7">
          <w:rPr>
            <w:rStyle w:val="Hipercze"/>
            <w:rFonts w:ascii="Arial" w:hAnsi="Arial" w:cs="Arial"/>
            <w:color w:val="000000" w:themeColor="text1"/>
            <w:szCs w:val="24"/>
          </w:rPr>
          <w:t>daneosobowe@slaskie.pl</w:t>
        </w:r>
      </w:hyperlink>
      <w:r w:rsidRPr="00CB7FE7">
        <w:rPr>
          <w:rFonts w:ascii="Arial" w:hAnsi="Arial" w:cs="Arial"/>
          <w:color w:val="000000" w:themeColor="text1"/>
        </w:rPr>
        <w:t>. Pozostałe formy kontaktu są możliwe przy pomocy adresów podanych powyżej.</w:t>
      </w:r>
    </w:p>
    <w:p w14:paraId="0CADB4B2" w14:textId="67AF1864" w:rsidR="00A538B1" w:rsidRPr="00CB7FE7" w:rsidRDefault="00A538B1" w:rsidP="003367E2">
      <w:pPr>
        <w:rPr>
          <w:rFonts w:ascii="Arial" w:hAnsi="Arial" w:cs="Arial"/>
          <w:color w:val="000000" w:themeColor="text1"/>
        </w:rPr>
      </w:pPr>
      <w:r w:rsidRPr="00CB7FE7">
        <w:rPr>
          <w:rFonts w:ascii="Arial" w:hAnsi="Arial" w:cs="Arial"/>
          <w:color w:val="000000" w:themeColor="text1"/>
        </w:rPr>
        <w:t>Aktualne dane teleadresowe inspektora, w tym numer telefonu znajdują się w </w:t>
      </w:r>
      <w:hyperlink r:id="rId11" w:tooltip="w książce teleadresowej" w:history="1">
        <w:r w:rsidRPr="00CB7FE7">
          <w:rPr>
            <w:rStyle w:val="Hipercze"/>
            <w:rFonts w:ascii="Arial" w:hAnsi="Arial" w:cs="Arial"/>
            <w:color w:val="000000" w:themeColor="text1"/>
            <w:szCs w:val="24"/>
          </w:rPr>
          <w:t>książce teleadresowej</w:t>
        </w:r>
      </w:hyperlink>
      <w:r w:rsidRPr="00CB7FE7">
        <w:rPr>
          <w:rFonts w:ascii="Arial" w:hAnsi="Arial" w:cs="Arial"/>
          <w:color w:val="000000" w:themeColor="text1"/>
          <w:u w:val="single"/>
        </w:rPr>
        <w:t xml:space="preserve"> BIP</w:t>
      </w:r>
      <w:r w:rsidRPr="00CB7FE7">
        <w:rPr>
          <w:rFonts w:ascii="Arial" w:hAnsi="Arial" w:cs="Arial"/>
          <w:color w:val="000000" w:themeColor="text1"/>
        </w:rPr>
        <w:t>.</w:t>
      </w:r>
    </w:p>
    <w:p w14:paraId="7EF9D1D9" w14:textId="77777777" w:rsidR="00A538B1" w:rsidRPr="00CB7FE7" w:rsidRDefault="00A538B1" w:rsidP="00442749">
      <w:pPr>
        <w:pStyle w:val="Nagwek61"/>
      </w:pPr>
      <w:bookmarkStart w:id="114" w:name="_Toc206574490"/>
      <w:r w:rsidRPr="00CB7FE7">
        <w:t>Cele i podstawy prawne przetwarzania</w:t>
      </w:r>
      <w:bookmarkEnd w:id="114"/>
    </w:p>
    <w:p w14:paraId="50F47315"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Dane osobowe przetwarzamy w związku z realizacją zadań w ramach programu Fundusze Europejskie dla Śląskiego 2021</w:t>
      </w:r>
      <w:r w:rsidRPr="00CB7FE7">
        <w:rPr>
          <w:rFonts w:ascii="Arial" w:hAnsi="Arial" w:cs="Arial"/>
          <w:color w:val="000000" w:themeColor="text1"/>
        </w:rPr>
        <w:noBreakHyphen/>
        <w:t xml:space="preserve">2027 (FE SL). </w:t>
      </w:r>
    </w:p>
    <w:p w14:paraId="4CEFD335"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Dane osobowe przetwarzamy w celach:</w:t>
      </w:r>
    </w:p>
    <w:p w14:paraId="27866548" w14:textId="77777777" w:rsidR="00A538B1" w:rsidRPr="00CB7FE7" w:rsidRDefault="00A538B1" w:rsidP="003367E2">
      <w:pPr>
        <w:pStyle w:val="Akapitzlist"/>
        <w:numPr>
          <w:ilvl w:val="0"/>
          <w:numId w:val="90"/>
        </w:numPr>
        <w:rPr>
          <w:rFonts w:ascii="Arial" w:hAnsi="Arial" w:cs="Arial"/>
          <w:color w:val="000000" w:themeColor="text1"/>
        </w:rPr>
      </w:pPr>
      <w:r w:rsidRPr="00CB7FE7">
        <w:rPr>
          <w:rFonts w:ascii="Arial" w:hAnsi="Arial" w:cs="Arial"/>
          <w:color w:val="000000" w:themeColor="text1"/>
        </w:rPr>
        <w:t>wdrożenia i zarządzania programem,</w:t>
      </w:r>
    </w:p>
    <w:p w14:paraId="69E84A81" w14:textId="77777777" w:rsidR="00A538B1" w:rsidRPr="00CB7FE7" w:rsidRDefault="00A538B1" w:rsidP="003367E2">
      <w:pPr>
        <w:pStyle w:val="Akapitzlist"/>
        <w:numPr>
          <w:ilvl w:val="0"/>
          <w:numId w:val="90"/>
        </w:numPr>
        <w:rPr>
          <w:rFonts w:ascii="Arial" w:hAnsi="Arial" w:cs="Arial"/>
          <w:color w:val="000000" w:themeColor="text1"/>
        </w:rPr>
      </w:pPr>
      <w:r w:rsidRPr="00CB7FE7">
        <w:rPr>
          <w:rFonts w:ascii="Arial" w:hAnsi="Arial" w:cs="Arial"/>
          <w:color w:val="000000" w:themeColor="text1"/>
        </w:rPr>
        <w:lastRenderedPageBreak/>
        <w:t>związanych z wydatkowaniem i rozliczeniem środków europejskich w ramach programu, w tym z potwierdzeniem kwalifikowalności wydatków,</w:t>
      </w:r>
    </w:p>
    <w:p w14:paraId="0F7F1E6B" w14:textId="77777777" w:rsidR="00A538B1" w:rsidRPr="00CB7FE7" w:rsidRDefault="00A538B1" w:rsidP="003367E2">
      <w:pPr>
        <w:pStyle w:val="Akapitzlist"/>
        <w:numPr>
          <w:ilvl w:val="0"/>
          <w:numId w:val="90"/>
        </w:numPr>
        <w:rPr>
          <w:rFonts w:ascii="Arial" w:hAnsi="Arial" w:cs="Arial"/>
          <w:color w:val="000000" w:themeColor="text1"/>
        </w:rPr>
      </w:pPr>
      <w:r w:rsidRPr="00CB7FE7">
        <w:rPr>
          <w:rFonts w:ascii="Arial" w:hAnsi="Arial" w:cs="Arial"/>
          <w:color w:val="000000" w:themeColor="text1"/>
        </w:rPr>
        <w:t>prowadzenia badań ewaluacyjnych, ekspertyz i analiz,</w:t>
      </w:r>
    </w:p>
    <w:p w14:paraId="1ABEA366" w14:textId="77777777" w:rsidR="00A538B1" w:rsidRPr="00CB7FE7" w:rsidRDefault="00A538B1" w:rsidP="003367E2">
      <w:pPr>
        <w:pStyle w:val="Akapitzlist"/>
        <w:numPr>
          <w:ilvl w:val="0"/>
          <w:numId w:val="90"/>
        </w:numPr>
        <w:rPr>
          <w:rFonts w:ascii="Arial" w:hAnsi="Arial" w:cs="Arial"/>
          <w:color w:val="000000" w:themeColor="text1"/>
        </w:rPr>
      </w:pPr>
      <w:r w:rsidRPr="00CB7FE7">
        <w:rPr>
          <w:rFonts w:ascii="Arial" w:hAnsi="Arial" w:cs="Arial"/>
          <w:color w:val="000000" w:themeColor="text1"/>
        </w:rPr>
        <w:t>związanych z zapobieganiem wystąpienia nieprawidłowości, wykrywaniem i korygowaniem nieprawidłowości w wydatkowaniu środków europejskich, ochroną interesu finansowego Unii Europejskiej,</w:t>
      </w:r>
    </w:p>
    <w:p w14:paraId="1E8F4032" w14:textId="77777777" w:rsidR="00A538B1" w:rsidRPr="00CB7FE7" w:rsidRDefault="00A538B1" w:rsidP="003367E2">
      <w:pPr>
        <w:pStyle w:val="Akapitzlist"/>
        <w:numPr>
          <w:ilvl w:val="0"/>
          <w:numId w:val="90"/>
        </w:numPr>
        <w:rPr>
          <w:rFonts w:ascii="Arial" w:hAnsi="Arial" w:cs="Arial"/>
          <w:color w:val="000000" w:themeColor="text1"/>
        </w:rPr>
      </w:pPr>
      <w:r w:rsidRPr="00CB7FE7">
        <w:rPr>
          <w:rFonts w:ascii="Arial" w:hAnsi="Arial" w:cs="Arial"/>
          <w:color w:val="000000" w:themeColor="text1"/>
        </w:rPr>
        <w:t>związanych z zapewnianiem ścieżki audytu.</w:t>
      </w:r>
    </w:p>
    <w:p w14:paraId="789E8438"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Dane osobowe przetwarzamy ponieważ:</w:t>
      </w:r>
    </w:p>
    <w:p w14:paraId="7443522D" w14:textId="77777777" w:rsidR="00A538B1" w:rsidRPr="00CB7FE7" w:rsidRDefault="00A538B1" w:rsidP="003367E2">
      <w:pPr>
        <w:pStyle w:val="Akapitzlist"/>
        <w:numPr>
          <w:ilvl w:val="0"/>
          <w:numId w:val="91"/>
        </w:numPr>
        <w:rPr>
          <w:rFonts w:ascii="Arial" w:hAnsi="Arial" w:cs="Arial"/>
          <w:color w:val="000000" w:themeColor="text1"/>
        </w:rPr>
      </w:pPr>
      <w:r w:rsidRPr="00CB7FE7">
        <w:rPr>
          <w:rFonts w:ascii="Arial" w:hAnsi="Arial" w:cs="Arial"/>
          <w:color w:val="000000" w:themeColor="text1"/>
        </w:rPr>
        <w:t>wykonujemy obowiązki prawne (art. 6 ust. 1 lit. c RODO);</w:t>
      </w:r>
    </w:p>
    <w:p w14:paraId="55B46F86" w14:textId="77777777" w:rsidR="00A538B1" w:rsidRPr="00CB7FE7" w:rsidRDefault="00A538B1" w:rsidP="003367E2">
      <w:pPr>
        <w:pStyle w:val="Akapitzlist"/>
        <w:numPr>
          <w:ilvl w:val="0"/>
          <w:numId w:val="91"/>
        </w:numPr>
        <w:rPr>
          <w:rFonts w:ascii="Arial" w:hAnsi="Arial" w:cs="Arial"/>
          <w:color w:val="000000" w:themeColor="text1"/>
        </w:rPr>
      </w:pPr>
      <w:r w:rsidRPr="00CB7FE7">
        <w:rPr>
          <w:rFonts w:ascii="Arial" w:hAnsi="Arial" w:cs="Arial"/>
          <w:color w:val="000000" w:themeColor="text1"/>
        </w:rPr>
        <w:t>wykonujemy zadania w interesie publicznym lub w ramach sprawowania władzy publicznej (art. 6 ust. 1 lit. e RODO);</w:t>
      </w:r>
    </w:p>
    <w:p w14:paraId="0627462B" w14:textId="77777777" w:rsidR="00A538B1" w:rsidRPr="00CB7FE7" w:rsidRDefault="00A538B1" w:rsidP="003367E2">
      <w:pPr>
        <w:pStyle w:val="Akapitzlist"/>
        <w:numPr>
          <w:ilvl w:val="0"/>
          <w:numId w:val="91"/>
        </w:numPr>
        <w:rPr>
          <w:rFonts w:ascii="Arial" w:hAnsi="Arial" w:cs="Arial"/>
          <w:color w:val="000000" w:themeColor="text1"/>
        </w:rPr>
      </w:pPr>
      <w:r w:rsidRPr="00CB7FE7">
        <w:rPr>
          <w:rFonts w:ascii="Arial" w:hAnsi="Arial" w:cs="Arial"/>
          <w:color w:val="000000" w:themeColor="text1"/>
        </w:rPr>
        <w:t>jest to niezbędne ze względów związanych z ważnym interesem publicznym i na podstawie prawa Unii (art. 9 ust. 2 lit. g RODO);</w:t>
      </w:r>
    </w:p>
    <w:p w14:paraId="564ED485" w14:textId="2CB6462E" w:rsidR="00A538B1" w:rsidRPr="00CB7FE7" w:rsidRDefault="00A538B1" w:rsidP="003367E2">
      <w:pPr>
        <w:pStyle w:val="Akapitzlist"/>
        <w:numPr>
          <w:ilvl w:val="0"/>
          <w:numId w:val="91"/>
        </w:numPr>
        <w:rPr>
          <w:rFonts w:ascii="Arial" w:hAnsi="Arial" w:cs="Arial"/>
          <w:color w:val="000000" w:themeColor="text1"/>
        </w:rPr>
      </w:pPr>
      <w:r w:rsidRPr="00CB7FE7">
        <w:rPr>
          <w:rFonts w:ascii="Arial" w:hAnsi="Arial" w:cs="Arial"/>
          <w:color w:val="000000" w:themeColor="text1"/>
        </w:rPr>
        <w:t>jest to niezbędne do celów archiwalnych w interesie publicznym, do celów badań naukowych lub historycznych lub do celów statystycznych (art. 6 ust. 1 lit. c RODO oraz art. 9 ust. 2 lit. j RODO).</w:t>
      </w:r>
    </w:p>
    <w:p w14:paraId="293BD7C5" w14:textId="77777777" w:rsidR="00A538B1" w:rsidRPr="00CB7FE7" w:rsidRDefault="00A538B1" w:rsidP="00442749">
      <w:pPr>
        <w:pStyle w:val="Nagwek61"/>
      </w:pPr>
      <w:bookmarkStart w:id="115" w:name="_Toc206574491"/>
      <w:r w:rsidRPr="00CB7FE7">
        <w:t>Podstawa prawna przetwarzania:</w:t>
      </w:r>
      <w:bookmarkEnd w:id="115"/>
    </w:p>
    <w:p w14:paraId="77D17828" w14:textId="77777777" w:rsidR="00A538B1" w:rsidRPr="00CB7FE7" w:rsidRDefault="00A538B1" w:rsidP="003367E2">
      <w:pPr>
        <w:ind w:firstLine="708"/>
        <w:rPr>
          <w:rFonts w:ascii="Arial" w:hAnsi="Arial" w:cs="Arial"/>
          <w:color w:val="000000" w:themeColor="text1"/>
        </w:rPr>
      </w:pPr>
      <w:r w:rsidRPr="00CB7FE7">
        <w:rPr>
          <w:rFonts w:ascii="Arial" w:hAnsi="Arial" w:cs="Arial"/>
          <w:color w:val="000000" w:themeColor="text1"/>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9FB7D55" w14:textId="77777777" w:rsidR="00A538B1" w:rsidRPr="00CB7FE7" w:rsidRDefault="00A538B1" w:rsidP="003367E2">
      <w:pPr>
        <w:ind w:firstLine="708"/>
        <w:rPr>
          <w:rFonts w:ascii="Arial" w:hAnsi="Arial" w:cs="Arial"/>
          <w:color w:val="000000" w:themeColor="text1"/>
        </w:rPr>
      </w:pPr>
      <w:r w:rsidRPr="00CB7FE7">
        <w:rPr>
          <w:rFonts w:ascii="Arial" w:hAnsi="Arial" w:cs="Arial"/>
          <w:color w:val="000000" w:themeColor="text1"/>
        </w:rPr>
        <w:t>Rozporządzenie Parlamentu Europejskiego i Rady (UE) 2021/1057 z dnia 24 czerwca 2021 r. ustanawiającego Europejski Fundusz Społeczny Plus (EFS+) oraz uchylającego rozporządzenie (UE) nr 1296/2013 („</w:t>
      </w:r>
      <w:proofErr w:type="spellStart"/>
      <w:r w:rsidRPr="00CB7FE7">
        <w:rPr>
          <w:rFonts w:ascii="Arial" w:hAnsi="Arial" w:cs="Arial"/>
          <w:color w:val="000000" w:themeColor="text1"/>
        </w:rPr>
        <w:t>rozp</w:t>
      </w:r>
      <w:proofErr w:type="spellEnd"/>
      <w:r w:rsidRPr="00CB7FE7">
        <w:rPr>
          <w:rFonts w:ascii="Arial" w:hAnsi="Arial" w:cs="Arial"/>
          <w:color w:val="000000" w:themeColor="text1"/>
        </w:rPr>
        <w:t>. EFS+”) – w szczególności załączniki;</w:t>
      </w:r>
    </w:p>
    <w:p w14:paraId="000407D0" w14:textId="77777777" w:rsidR="00A538B1" w:rsidRPr="00CB7FE7" w:rsidRDefault="00A538B1" w:rsidP="003367E2">
      <w:pPr>
        <w:ind w:firstLine="708"/>
        <w:rPr>
          <w:rFonts w:ascii="Arial" w:hAnsi="Arial" w:cs="Arial"/>
          <w:color w:val="000000" w:themeColor="text1"/>
        </w:rPr>
      </w:pPr>
      <w:r w:rsidRPr="00CB7FE7">
        <w:rPr>
          <w:rFonts w:ascii="Arial" w:hAnsi="Arial" w:cs="Arial"/>
          <w:color w:val="000000" w:themeColor="text1"/>
        </w:rPr>
        <w:lastRenderedPageBreak/>
        <w:t>Rozporządzenie Parlamentu Europejskiego i Rady (UE) 2021/1056 z dnia 24 czerwca 2021 r. ustanawiającego Fundusz na rzecz Sprawiedliwej Transformacji („</w:t>
      </w:r>
      <w:proofErr w:type="spellStart"/>
      <w:r w:rsidRPr="00CB7FE7">
        <w:rPr>
          <w:rFonts w:ascii="Arial" w:hAnsi="Arial" w:cs="Arial"/>
          <w:color w:val="000000" w:themeColor="text1"/>
        </w:rPr>
        <w:t>rozp</w:t>
      </w:r>
      <w:proofErr w:type="spellEnd"/>
      <w:r w:rsidRPr="00CB7FE7">
        <w:rPr>
          <w:rFonts w:ascii="Arial" w:hAnsi="Arial" w:cs="Arial"/>
          <w:color w:val="000000" w:themeColor="text1"/>
        </w:rPr>
        <w:t xml:space="preserve">. FST”) – w szczególności załącznik </w:t>
      </w:r>
      <w:proofErr w:type="spellStart"/>
      <w:r w:rsidRPr="00CB7FE7">
        <w:rPr>
          <w:rFonts w:ascii="Arial" w:hAnsi="Arial" w:cs="Arial"/>
          <w:color w:val="000000" w:themeColor="text1"/>
        </w:rPr>
        <w:t>III;Ustawa</w:t>
      </w:r>
      <w:proofErr w:type="spellEnd"/>
      <w:r w:rsidRPr="00CB7FE7">
        <w:rPr>
          <w:rFonts w:ascii="Arial" w:hAnsi="Arial" w:cs="Arial"/>
          <w:color w:val="000000" w:themeColor="text1"/>
        </w:rPr>
        <w:t xml:space="preserve"> o zasadach realizacji zadań finansowanych ze środków europejskich w perspektywie finansowej 2021-2027(„ustawa wdrożeniowa”) – w szczególności art. 8 ust. 1 pkt 2) oraz art. 8 ust. 2, rozdział 18;</w:t>
      </w:r>
    </w:p>
    <w:p w14:paraId="35AC798D" w14:textId="77777777" w:rsidR="00A538B1" w:rsidRPr="00CB7FE7" w:rsidRDefault="00A538B1" w:rsidP="003367E2">
      <w:pPr>
        <w:ind w:firstLine="708"/>
        <w:rPr>
          <w:rFonts w:ascii="Arial" w:hAnsi="Arial" w:cs="Arial"/>
          <w:color w:val="000000" w:themeColor="text1"/>
        </w:rPr>
      </w:pPr>
      <w:r w:rsidRPr="00CB7FE7">
        <w:rPr>
          <w:rFonts w:ascii="Arial" w:hAnsi="Arial" w:cs="Arial"/>
          <w:color w:val="000000" w:themeColor="text1"/>
        </w:rPr>
        <w:t>Ustawa z dnia 14 czerwca 1960 r. – Kodeks postępowania administracyjnego;</w:t>
      </w:r>
    </w:p>
    <w:p w14:paraId="34BFD889" w14:textId="77777777" w:rsidR="00A538B1" w:rsidRPr="00CB7FE7" w:rsidRDefault="00A538B1" w:rsidP="003367E2">
      <w:pPr>
        <w:ind w:firstLine="708"/>
        <w:rPr>
          <w:rFonts w:ascii="Arial" w:hAnsi="Arial" w:cs="Arial"/>
          <w:color w:val="000000" w:themeColor="text1"/>
        </w:rPr>
      </w:pPr>
      <w:r w:rsidRPr="00CB7FE7">
        <w:rPr>
          <w:rFonts w:ascii="Arial" w:hAnsi="Arial" w:cs="Arial"/>
          <w:color w:val="000000" w:themeColor="text1"/>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3EE2DDF4" w14:textId="77777777" w:rsidR="00A538B1" w:rsidRPr="00CB7FE7" w:rsidRDefault="00A538B1" w:rsidP="00442749">
      <w:pPr>
        <w:pStyle w:val="Nagwek61"/>
      </w:pPr>
      <w:bookmarkStart w:id="116" w:name="_Toc206574492"/>
      <w:r w:rsidRPr="00CB7FE7">
        <w:t>Zakres i źródło danych osobowych</w:t>
      </w:r>
      <w:bookmarkEnd w:id="116"/>
    </w:p>
    <w:p w14:paraId="2069BFD8"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Dane osobowe przetwarzamy:</w:t>
      </w:r>
    </w:p>
    <w:p w14:paraId="13F19205" w14:textId="77777777" w:rsidR="00A538B1" w:rsidRPr="00CB7FE7" w:rsidRDefault="00A538B1" w:rsidP="003367E2">
      <w:pPr>
        <w:pStyle w:val="Akapitzlist"/>
        <w:numPr>
          <w:ilvl w:val="0"/>
          <w:numId w:val="92"/>
        </w:numPr>
        <w:rPr>
          <w:rFonts w:ascii="Arial" w:hAnsi="Arial" w:cs="Arial"/>
          <w:color w:val="000000" w:themeColor="text1"/>
        </w:rPr>
      </w:pPr>
      <w:r w:rsidRPr="00CB7FE7">
        <w:rPr>
          <w:rFonts w:ascii="Arial" w:hAnsi="Arial" w:cs="Arial"/>
          <w:color w:val="000000" w:themeColor="text1"/>
        </w:rPr>
        <w:t>w zakresie jaki jest niezbędny do realizacji danej sprawy,</w:t>
      </w:r>
    </w:p>
    <w:p w14:paraId="357B8769" w14:textId="77777777" w:rsidR="00A538B1" w:rsidRPr="00CB7FE7" w:rsidRDefault="00A538B1" w:rsidP="003367E2">
      <w:pPr>
        <w:pStyle w:val="Akapitzlist"/>
        <w:numPr>
          <w:ilvl w:val="0"/>
          <w:numId w:val="92"/>
        </w:numPr>
        <w:rPr>
          <w:rFonts w:ascii="Arial" w:hAnsi="Arial" w:cs="Arial"/>
          <w:color w:val="000000" w:themeColor="text1"/>
        </w:rPr>
      </w:pPr>
      <w:r w:rsidRPr="00CB7FE7">
        <w:rPr>
          <w:rFonts w:ascii="Arial" w:hAnsi="Arial" w:cs="Arial"/>
          <w:color w:val="000000" w:themeColor="text1"/>
        </w:rPr>
        <w:t>w zakresie w jakim zostaną nam podane bezpośrednio przez osobę, której dane dotyczą,</w:t>
      </w:r>
    </w:p>
    <w:p w14:paraId="5F068675" w14:textId="77777777" w:rsidR="00A538B1" w:rsidRPr="00CB7FE7" w:rsidRDefault="00A538B1" w:rsidP="003367E2">
      <w:pPr>
        <w:pStyle w:val="Akapitzlist"/>
        <w:numPr>
          <w:ilvl w:val="0"/>
          <w:numId w:val="92"/>
        </w:numPr>
        <w:rPr>
          <w:rFonts w:ascii="Arial" w:hAnsi="Arial" w:cs="Arial"/>
          <w:color w:val="000000" w:themeColor="text1"/>
        </w:rPr>
      </w:pPr>
      <w:r w:rsidRPr="00CB7FE7">
        <w:rPr>
          <w:rFonts w:ascii="Arial" w:hAnsi="Arial" w:cs="Arial"/>
          <w:color w:val="000000" w:themeColor="text1"/>
        </w:rPr>
        <w:t>w zakresie w jakim zostaną nam podane przez inny podmiot lub innego administratora danych.</w:t>
      </w:r>
    </w:p>
    <w:p w14:paraId="18612301" w14:textId="77777777" w:rsidR="00A538B1" w:rsidRPr="00CB7FE7" w:rsidRDefault="00A538B1" w:rsidP="003367E2">
      <w:pPr>
        <w:pStyle w:val="Akapitzlist"/>
        <w:numPr>
          <w:ilvl w:val="0"/>
          <w:numId w:val="92"/>
        </w:numPr>
        <w:rPr>
          <w:rFonts w:ascii="Arial" w:hAnsi="Arial" w:cs="Arial"/>
          <w:color w:val="000000" w:themeColor="text1"/>
        </w:rPr>
      </w:pPr>
      <w:r w:rsidRPr="00CB7FE7">
        <w:rPr>
          <w:rFonts w:ascii="Arial" w:hAnsi="Arial" w:cs="Arial"/>
          <w:color w:val="000000" w:themeColor="text1"/>
        </w:rPr>
        <w:t xml:space="preserve">Dane osobowe najczęściej są przekazywane do IZ FE SL przez beneficjentów, partnerów, podmioty realizujące projekty, za pośrednictwem systemów informatycznych. </w:t>
      </w:r>
    </w:p>
    <w:p w14:paraId="61889170" w14:textId="77777777" w:rsidR="00A538B1" w:rsidRPr="00CB7FE7" w:rsidRDefault="00A538B1" w:rsidP="003367E2">
      <w:pPr>
        <w:ind w:firstLine="360"/>
        <w:rPr>
          <w:rFonts w:ascii="Arial" w:hAnsi="Arial" w:cs="Arial"/>
          <w:color w:val="000000" w:themeColor="text1"/>
        </w:rPr>
      </w:pPr>
      <w:r w:rsidRPr="00CB7FE7">
        <w:rPr>
          <w:rFonts w:ascii="Arial" w:hAnsi="Arial" w:cs="Arial"/>
          <w:color w:val="000000" w:themeColor="text1"/>
        </w:rPr>
        <w:t>W przypadku projektów realizowanych przez Urząd Marszałkowski Województwa Śląskiego, dane są pozyskiwane bezpośrednio od uczestników.</w:t>
      </w:r>
    </w:p>
    <w:p w14:paraId="4F4058BE" w14:textId="77777777" w:rsidR="00A538B1" w:rsidRPr="00CB7FE7" w:rsidRDefault="00A538B1" w:rsidP="003367E2">
      <w:pPr>
        <w:ind w:firstLine="360"/>
        <w:rPr>
          <w:rFonts w:ascii="Arial" w:hAnsi="Arial" w:cs="Arial"/>
          <w:color w:val="000000" w:themeColor="text1"/>
        </w:rPr>
      </w:pPr>
      <w:r w:rsidRPr="00CB7FE7">
        <w:rPr>
          <w:rFonts w:ascii="Arial" w:hAnsi="Arial" w:cs="Arial"/>
          <w:color w:val="000000" w:themeColor="text1"/>
        </w:rPr>
        <w:t xml:space="preserve">Zakres danych osobowych różni się pomiędzy projektami a także zależy od funduszu udzielającego wsparcie (EFS+, FST). Uczestnikiem jest każda osoba fizyczna, która odnosi bezpośrednio korzyści w danym projekcie. </w:t>
      </w:r>
    </w:p>
    <w:p w14:paraId="72994FCE" w14:textId="77777777" w:rsidR="00A538B1" w:rsidRPr="00CB7FE7" w:rsidRDefault="00A538B1" w:rsidP="003367E2">
      <w:pPr>
        <w:ind w:firstLine="360"/>
        <w:rPr>
          <w:rFonts w:ascii="Arial" w:hAnsi="Arial" w:cs="Arial"/>
          <w:color w:val="000000" w:themeColor="text1"/>
        </w:rPr>
      </w:pPr>
      <w:r w:rsidRPr="00CB7FE7">
        <w:rPr>
          <w:rFonts w:ascii="Arial" w:hAnsi="Arial" w:cs="Arial"/>
          <w:color w:val="000000" w:themeColor="text1"/>
        </w:rPr>
        <w:t xml:space="preserve">Możemy przetwarzać następujące dane osobowe uczestników projektów: </w:t>
      </w:r>
    </w:p>
    <w:p w14:paraId="7E97896B"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 xml:space="preserve">a) dane identyfikujące (takie jak imię i nazwisko, adres, adres poczty elektronicznej, firma i adres, login, numer telefonu, numer faksu, numer Powszechnego Elektronicznego Systemu </w:t>
      </w:r>
      <w:r w:rsidRPr="00CB7FE7">
        <w:rPr>
          <w:rFonts w:ascii="Arial" w:hAnsi="Arial" w:cs="Arial"/>
          <w:color w:val="000000" w:themeColor="text1"/>
        </w:rPr>
        <w:lastRenderedPageBreak/>
        <w:t>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67FCA2E"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3F7C0760"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1433BE5A" w14:textId="77777777" w:rsidR="00A538B1" w:rsidRPr="00CB7FE7" w:rsidRDefault="00A538B1" w:rsidP="003367E2">
      <w:pPr>
        <w:ind w:firstLine="708"/>
        <w:rPr>
          <w:rFonts w:ascii="Arial" w:hAnsi="Arial" w:cs="Arial"/>
          <w:color w:val="000000" w:themeColor="text1"/>
        </w:rPr>
      </w:pPr>
      <w:r w:rsidRPr="00CB7FE7">
        <w:rPr>
          <w:rFonts w:ascii="Arial" w:hAnsi="Arial" w:cs="Arial"/>
          <w:color w:val="000000" w:themeColor="text1"/>
        </w:rPr>
        <w:t>Ponadto w przypadku uczestnika projektu otrzymującego wsparcie z EFS+ mogą być także przetwarzane dane dotyczące pochodzenia rasowego lub etnicznego lub zdrowia oraz dane dotyczące terminu zakończenia odbywania kary pozbawienia wolności przez osoby skazane.</w:t>
      </w:r>
    </w:p>
    <w:p w14:paraId="201A3952" w14:textId="77777777" w:rsidR="00A538B1" w:rsidRPr="00CB7FE7" w:rsidRDefault="00A538B1" w:rsidP="00442749">
      <w:pPr>
        <w:pStyle w:val="Nagwek61"/>
      </w:pPr>
      <w:bookmarkStart w:id="117" w:name="_Toc206574493"/>
      <w:r w:rsidRPr="00CB7FE7">
        <w:t>Informacje o odbiorcach danych</w:t>
      </w:r>
      <w:bookmarkEnd w:id="117"/>
    </w:p>
    <w:p w14:paraId="2915C23A" w14:textId="77777777" w:rsidR="00A538B1" w:rsidRPr="00CB7FE7" w:rsidRDefault="00A538B1" w:rsidP="003367E2">
      <w:pPr>
        <w:rPr>
          <w:rFonts w:ascii="Arial" w:hAnsi="Arial" w:cs="Arial"/>
          <w:color w:val="000000" w:themeColor="text1"/>
        </w:rPr>
      </w:pPr>
      <w:r w:rsidRPr="00CB7FE7">
        <w:rPr>
          <w:rFonts w:ascii="Arial" w:hAnsi="Arial" w:cs="Arial"/>
          <w:color w:val="000000" w:themeColor="text1"/>
        </w:rPr>
        <w:t>Odbiorcami danych osobowych będą:</w:t>
      </w:r>
    </w:p>
    <w:p w14:paraId="42C8F0D4" w14:textId="77777777" w:rsidR="00A538B1" w:rsidRPr="00CB7FE7" w:rsidRDefault="00A538B1" w:rsidP="003367E2">
      <w:pPr>
        <w:pStyle w:val="Akapitzlist"/>
        <w:numPr>
          <w:ilvl w:val="0"/>
          <w:numId w:val="93"/>
        </w:numPr>
        <w:rPr>
          <w:rFonts w:ascii="Arial" w:hAnsi="Arial" w:cs="Arial"/>
          <w:color w:val="000000" w:themeColor="text1"/>
        </w:rPr>
      </w:pPr>
      <w:r w:rsidRPr="00CB7FE7">
        <w:rPr>
          <w:rFonts w:ascii="Arial" w:hAnsi="Arial" w:cs="Arial"/>
          <w:color w:val="000000" w:themeColor="text1"/>
        </w:rPr>
        <w:t xml:space="preserve">osoby upoważnione przez administratora danych osobowych (pracownicy IZ FE SL), </w:t>
      </w:r>
    </w:p>
    <w:p w14:paraId="31CBD2FA" w14:textId="77777777" w:rsidR="00A538B1" w:rsidRPr="00CB7FE7" w:rsidRDefault="00A538B1" w:rsidP="003367E2">
      <w:pPr>
        <w:pStyle w:val="Akapitzlist"/>
        <w:numPr>
          <w:ilvl w:val="0"/>
          <w:numId w:val="93"/>
        </w:numPr>
        <w:rPr>
          <w:rFonts w:ascii="Arial" w:hAnsi="Arial" w:cs="Arial"/>
          <w:color w:val="000000" w:themeColor="text1"/>
        </w:rPr>
      </w:pPr>
      <w:r w:rsidRPr="00CB7FE7">
        <w:rPr>
          <w:rFonts w:ascii="Arial" w:hAnsi="Arial" w:cs="Arial"/>
          <w:color w:val="000000" w:themeColor="text1"/>
        </w:rPr>
        <w:t>podmioty upoważnione na podstawie przepisów prawa (w tym dane będą udostępniane ministrowi właściwemu do spraw rozwoju regionalnego, ministrowi właściwemu do spraw finansów publicznych, instytucjom kontrolującym i audytowym),</w:t>
      </w:r>
    </w:p>
    <w:p w14:paraId="7369921D" w14:textId="77777777" w:rsidR="00A538B1" w:rsidRPr="00CB7FE7" w:rsidRDefault="00A538B1" w:rsidP="003367E2">
      <w:pPr>
        <w:pStyle w:val="Akapitzlist"/>
        <w:numPr>
          <w:ilvl w:val="0"/>
          <w:numId w:val="93"/>
        </w:numPr>
        <w:rPr>
          <w:rFonts w:ascii="Arial" w:hAnsi="Arial" w:cs="Arial"/>
          <w:color w:val="000000" w:themeColor="text1"/>
        </w:rPr>
      </w:pPr>
      <w:r w:rsidRPr="00CB7FE7">
        <w:rPr>
          <w:rFonts w:ascii="Arial" w:hAnsi="Arial" w:cs="Arial"/>
          <w:color w:val="000000" w:themeColor="text1"/>
        </w:rPr>
        <w:t xml:space="preserve">dostawcy usług w takich obszarach jak: usługi pocztowe lub kurierskie, operatorzy platform do komunikacji elektronicznej, podmioty wykonujące lub dostarczające systemy informatyczne niezbędne do funkcjonowania Urzędu, podmioty zapewniające </w:t>
      </w:r>
      <w:r w:rsidRPr="00CB7FE7">
        <w:rPr>
          <w:rFonts w:ascii="Arial" w:hAnsi="Arial" w:cs="Arial"/>
          <w:color w:val="000000" w:themeColor="text1"/>
        </w:rPr>
        <w:lastRenderedPageBreak/>
        <w:t>obsługę archiwalną, wykonawcy usług w zakresie badań ewaluacyjnych, ekspertyz i analiz, tłumaczeń,</w:t>
      </w:r>
    </w:p>
    <w:p w14:paraId="341765D0" w14:textId="77777777" w:rsidR="00A538B1" w:rsidRPr="00CB7FE7" w:rsidRDefault="00A538B1" w:rsidP="003367E2">
      <w:pPr>
        <w:pStyle w:val="Akapitzlist"/>
        <w:numPr>
          <w:ilvl w:val="0"/>
          <w:numId w:val="93"/>
        </w:numPr>
        <w:rPr>
          <w:rFonts w:ascii="Arial" w:hAnsi="Arial" w:cs="Arial"/>
          <w:color w:val="000000" w:themeColor="text1"/>
        </w:rPr>
      </w:pPr>
      <w:r w:rsidRPr="00CB7FE7">
        <w:rPr>
          <w:rFonts w:ascii="Arial" w:hAnsi="Arial" w:cs="Arial"/>
          <w:color w:val="000000" w:themeColor="text1"/>
        </w:rPr>
        <w:t>w przypadku prowadzenia postępowania administracyjnego odbiorcami mogą być podmioty biorące w nim udział: powołani biegli, świadkowie, strony i inni uczestnicy postępowań administracyjnych, ośrodek mediacyjny/ mediator,</w:t>
      </w:r>
    </w:p>
    <w:p w14:paraId="00A99909" w14:textId="77777777" w:rsidR="00A538B1" w:rsidRPr="00CB7FE7" w:rsidRDefault="00A538B1" w:rsidP="003367E2">
      <w:pPr>
        <w:pStyle w:val="Akapitzlist"/>
        <w:numPr>
          <w:ilvl w:val="0"/>
          <w:numId w:val="93"/>
        </w:numPr>
        <w:rPr>
          <w:rFonts w:ascii="Arial" w:hAnsi="Arial" w:cs="Arial"/>
          <w:color w:val="000000" w:themeColor="text1"/>
        </w:rPr>
      </w:pPr>
      <w:r w:rsidRPr="00CB7FE7">
        <w:rPr>
          <w:rFonts w:ascii="Arial" w:hAnsi="Arial" w:cs="Arial"/>
          <w:color w:val="000000" w:themeColor="text1"/>
        </w:rPr>
        <w:t>zakresie stanowiącym informację publiczną dane będą ujawniane każdemu zainteresowanemu taką informacją.</w:t>
      </w:r>
    </w:p>
    <w:p w14:paraId="64C5A99B" w14:textId="59EC1ED7" w:rsidR="00A538B1" w:rsidRPr="00CB7FE7" w:rsidRDefault="00A538B1" w:rsidP="003367E2">
      <w:pPr>
        <w:rPr>
          <w:rFonts w:ascii="Arial" w:hAnsi="Arial" w:cs="Arial"/>
          <w:color w:val="000000" w:themeColor="text1"/>
        </w:rPr>
      </w:pPr>
      <w:r w:rsidRPr="00CB7FE7">
        <w:rPr>
          <w:rFonts w:ascii="Arial" w:hAnsi="Arial" w:cs="Arial"/>
          <w:color w:val="000000" w:themeColor="text1"/>
        </w:rPr>
        <w:t xml:space="preserve">Nie zamierzamy przekazywać danych osobowych do państwa trzeciego lub organizacji międzynarodowej. </w:t>
      </w:r>
    </w:p>
    <w:p w14:paraId="0E087FA2" w14:textId="77777777" w:rsidR="00A538B1" w:rsidRPr="00CB7FE7" w:rsidRDefault="00A538B1" w:rsidP="00442749">
      <w:pPr>
        <w:pStyle w:val="Nagwek61"/>
      </w:pPr>
      <w:bookmarkStart w:id="118" w:name="_Toc206574494"/>
      <w:r w:rsidRPr="00CB7FE7">
        <w:t>Okres przechowywania danych</w:t>
      </w:r>
      <w:bookmarkEnd w:id="118"/>
    </w:p>
    <w:p w14:paraId="0012F131" w14:textId="4347B1AF" w:rsidR="00A538B1" w:rsidRPr="00CB7FE7" w:rsidRDefault="00A538B1" w:rsidP="003367E2">
      <w:pPr>
        <w:rPr>
          <w:rFonts w:ascii="Arial" w:hAnsi="Arial" w:cs="Arial"/>
          <w:color w:val="000000" w:themeColor="text1"/>
        </w:rPr>
      </w:pPr>
      <w:r w:rsidRPr="00CB7FE7">
        <w:rPr>
          <w:rFonts w:ascii="Arial" w:hAnsi="Arial" w:cs="Arial"/>
          <w:color w:val="000000" w:themeColor="text1"/>
        </w:rPr>
        <w:t>Dane osobowe będą przechowywane na zasadach określonych w art. 82 rozporządzenia ogólnego, bez uszczerbku dla toczącego się postępowania administracyjnego / sądowo administracyjnego, zasad regulujących trwałość projektu, zasad regulujących pomoc publiczną oraz krajowych przepisów dotyczących archiwizacji dokumentów.</w:t>
      </w:r>
    </w:p>
    <w:p w14:paraId="15262769" w14:textId="77777777" w:rsidR="00A82563" w:rsidRPr="00CB7FE7" w:rsidRDefault="00A538B1" w:rsidP="00442749">
      <w:pPr>
        <w:pStyle w:val="Nagwek61"/>
      </w:pPr>
      <w:bookmarkStart w:id="119" w:name="_Toc206574495"/>
      <w:r w:rsidRPr="00CB7FE7">
        <w:t>Prawa osób, których dane dotyczą</w:t>
      </w:r>
      <w:bookmarkEnd w:id="119"/>
    </w:p>
    <w:p w14:paraId="44BC6E3E" w14:textId="209F2A4A" w:rsidR="00A538B1" w:rsidRPr="00CB7FE7" w:rsidRDefault="00A538B1" w:rsidP="003367E2">
      <w:pPr>
        <w:rPr>
          <w:rFonts w:ascii="Arial" w:hAnsi="Arial" w:cs="Arial"/>
          <w:color w:val="000000" w:themeColor="text1"/>
        </w:rPr>
      </w:pPr>
      <w:r w:rsidRPr="00CB7FE7">
        <w:rPr>
          <w:rFonts w:ascii="Arial" w:hAnsi="Arial" w:cs="Arial"/>
          <w:color w:val="000000" w:themeColor="text1"/>
        </w:rPr>
        <w:t>Przysługuje Państwu:</w:t>
      </w:r>
    </w:p>
    <w:p w14:paraId="0BDE19EB" w14:textId="77777777" w:rsidR="00A538B1" w:rsidRPr="00CB7FE7" w:rsidRDefault="00A538B1" w:rsidP="003367E2">
      <w:pPr>
        <w:pStyle w:val="Akapitzlist"/>
        <w:numPr>
          <w:ilvl w:val="0"/>
          <w:numId w:val="94"/>
        </w:numPr>
        <w:rPr>
          <w:rFonts w:ascii="Arial" w:hAnsi="Arial" w:cs="Arial"/>
          <w:color w:val="000000" w:themeColor="text1"/>
        </w:rPr>
      </w:pPr>
      <w:r w:rsidRPr="00CB7FE7">
        <w:rPr>
          <w:rFonts w:ascii="Arial" w:hAnsi="Arial" w:cs="Arial"/>
          <w:color w:val="000000" w:themeColor="text1"/>
        </w:rPr>
        <w:t>prawo dostępu do swoich danych osobowych oraz informacji na temat sposobu ich przetwarzania,</w:t>
      </w:r>
    </w:p>
    <w:p w14:paraId="6294F43B" w14:textId="77777777" w:rsidR="00A538B1" w:rsidRPr="00CB7FE7" w:rsidRDefault="00A538B1" w:rsidP="003367E2">
      <w:pPr>
        <w:pStyle w:val="Akapitzlist"/>
        <w:numPr>
          <w:ilvl w:val="0"/>
          <w:numId w:val="94"/>
        </w:numPr>
        <w:rPr>
          <w:rFonts w:ascii="Arial" w:hAnsi="Arial" w:cs="Arial"/>
          <w:color w:val="000000" w:themeColor="text1"/>
        </w:rPr>
      </w:pPr>
      <w:r w:rsidRPr="00CB7FE7">
        <w:rPr>
          <w:rFonts w:ascii="Arial" w:hAnsi="Arial" w:cs="Arial"/>
          <w:color w:val="000000" w:themeColor="text1"/>
        </w:rPr>
        <w:t>prawo żądania poprawienia danych,</w:t>
      </w:r>
    </w:p>
    <w:p w14:paraId="076A6D8E" w14:textId="77777777" w:rsidR="00A538B1" w:rsidRPr="00CB7FE7" w:rsidRDefault="00A538B1" w:rsidP="003367E2">
      <w:pPr>
        <w:pStyle w:val="Akapitzlist"/>
        <w:numPr>
          <w:ilvl w:val="0"/>
          <w:numId w:val="94"/>
        </w:numPr>
        <w:rPr>
          <w:rFonts w:ascii="Arial" w:hAnsi="Arial" w:cs="Arial"/>
          <w:color w:val="000000" w:themeColor="text1"/>
        </w:rPr>
      </w:pPr>
      <w:r w:rsidRPr="00CB7FE7">
        <w:rPr>
          <w:rFonts w:ascii="Arial" w:hAnsi="Arial" w:cs="Arial"/>
          <w:color w:val="000000" w:themeColor="text1"/>
        </w:rPr>
        <w:t>prawo żądania usunięcia danych - uwzględniając jednak ograniczenia, o których mowa w art. 17 ust. 3 RODO, nie zawsze będziemy mogli takie żądanie zrealizować,</w:t>
      </w:r>
    </w:p>
    <w:p w14:paraId="18F98634" w14:textId="77777777" w:rsidR="00A538B1" w:rsidRPr="00CB7FE7" w:rsidRDefault="00A538B1" w:rsidP="003367E2">
      <w:pPr>
        <w:pStyle w:val="Akapitzlist"/>
        <w:numPr>
          <w:ilvl w:val="0"/>
          <w:numId w:val="94"/>
        </w:numPr>
        <w:rPr>
          <w:rFonts w:ascii="Arial" w:hAnsi="Arial" w:cs="Arial"/>
          <w:color w:val="000000" w:themeColor="text1"/>
        </w:rPr>
      </w:pPr>
      <w:r w:rsidRPr="00CB7FE7">
        <w:rPr>
          <w:rFonts w:ascii="Arial" w:hAnsi="Arial" w:cs="Arial"/>
          <w:color w:val="000000" w:themeColor="text1"/>
        </w:rPr>
        <w:t>prawo ograniczenia przetwarzania danych,</w:t>
      </w:r>
    </w:p>
    <w:p w14:paraId="379E3369" w14:textId="77777777" w:rsidR="00A538B1" w:rsidRPr="00CB7FE7" w:rsidRDefault="00A538B1" w:rsidP="003367E2">
      <w:pPr>
        <w:pStyle w:val="Akapitzlist"/>
        <w:numPr>
          <w:ilvl w:val="0"/>
          <w:numId w:val="94"/>
        </w:numPr>
        <w:rPr>
          <w:rFonts w:ascii="Arial" w:hAnsi="Arial" w:cs="Arial"/>
          <w:color w:val="000000" w:themeColor="text1"/>
        </w:rPr>
      </w:pPr>
      <w:r w:rsidRPr="00CB7FE7">
        <w:rPr>
          <w:rFonts w:ascii="Arial" w:hAnsi="Arial" w:cs="Arial"/>
          <w:color w:val="000000" w:themeColor="text1"/>
        </w:rPr>
        <w:t>prawo do wniesienia sprzeciwu wobec przetwarzania w sytuacji, w której podstawą przetwarzania jest art. 6 ust. 1 lit. e) RODO.</w:t>
      </w:r>
    </w:p>
    <w:p w14:paraId="4B2717AA" w14:textId="77777777" w:rsidR="00A538B1" w:rsidRPr="00CB7FE7" w:rsidRDefault="00A538B1" w:rsidP="003367E2">
      <w:pPr>
        <w:ind w:firstLine="360"/>
        <w:rPr>
          <w:rFonts w:ascii="Arial" w:hAnsi="Arial" w:cs="Arial"/>
          <w:color w:val="000000" w:themeColor="text1"/>
        </w:rPr>
      </w:pPr>
      <w:r w:rsidRPr="00CB7FE7">
        <w:rPr>
          <w:rFonts w:ascii="Arial" w:hAnsi="Arial" w:cs="Arial"/>
          <w:color w:val="000000" w:themeColor="text1"/>
        </w:rPr>
        <w:t>Poszczególne prawa można realizować kontaktując się z administratorem danych lub inspektorem ochrony danych.</w:t>
      </w:r>
    </w:p>
    <w:p w14:paraId="2E6CFC7F" w14:textId="73C2A867" w:rsidR="00A538B1" w:rsidRPr="00CB7FE7" w:rsidRDefault="00A538B1" w:rsidP="003367E2">
      <w:pPr>
        <w:ind w:firstLine="360"/>
        <w:rPr>
          <w:rFonts w:ascii="Arial" w:hAnsi="Arial" w:cs="Arial"/>
          <w:color w:val="000000" w:themeColor="text1"/>
        </w:rPr>
      </w:pPr>
      <w:r w:rsidRPr="00CB7FE7">
        <w:rPr>
          <w:rFonts w:ascii="Arial" w:hAnsi="Arial" w:cs="Arial"/>
          <w:color w:val="000000" w:themeColor="text1"/>
        </w:rPr>
        <w:t>Ponadto istnieje możliwość wniesienia skargi do Prezesa Urzędu Ochrony Danych Osobowych gdy uznają Państwo, że przetwarzanie danych osobowych narusza przepisy RODO. Kontakt do Urzędu Ochrony Danych Osobowych: </w:t>
      </w:r>
      <w:hyperlink r:id="rId12" w:history="1">
        <w:r w:rsidRPr="00CB7FE7">
          <w:rPr>
            <w:rStyle w:val="Hipercze"/>
            <w:rFonts w:ascii="Arial" w:hAnsi="Arial" w:cs="Arial"/>
            <w:color w:val="000000" w:themeColor="text1"/>
            <w:szCs w:val="24"/>
          </w:rPr>
          <w:t>https://uodo.gov.pl/pl/p/kontakt</w:t>
        </w:r>
      </w:hyperlink>
    </w:p>
    <w:p w14:paraId="261F6E21" w14:textId="77777777" w:rsidR="00A538B1" w:rsidRPr="00CB7FE7" w:rsidRDefault="00A538B1" w:rsidP="00442749">
      <w:pPr>
        <w:pStyle w:val="Nagwek61"/>
      </w:pPr>
      <w:bookmarkStart w:id="120" w:name="_Toc206574496"/>
      <w:r w:rsidRPr="00CB7FE7">
        <w:lastRenderedPageBreak/>
        <w:t>Obowiązek podania danych</w:t>
      </w:r>
      <w:bookmarkEnd w:id="120"/>
    </w:p>
    <w:p w14:paraId="1ED0A13C" w14:textId="77777777" w:rsidR="00A538B1" w:rsidRPr="00CB7FE7" w:rsidRDefault="00A538B1" w:rsidP="003367E2">
      <w:pPr>
        <w:ind w:firstLine="708"/>
        <w:rPr>
          <w:rFonts w:ascii="Arial" w:hAnsi="Arial" w:cs="Arial"/>
          <w:color w:val="000000" w:themeColor="text1"/>
        </w:rPr>
      </w:pPr>
      <w:r w:rsidRPr="00CB7FE7">
        <w:rPr>
          <w:rFonts w:ascii="Arial" w:hAnsi="Arial" w:cs="Arial"/>
          <w:color w:val="000000" w:themeColor="text1"/>
        </w:rPr>
        <w:t>Podanie danych osobowych jest obowiązkowe, a konsekwencją niepodania danych osobowych będzie brak możliwości uczestnictwa w projekcie.</w:t>
      </w:r>
    </w:p>
    <w:p w14:paraId="44C64BF2" w14:textId="77777777" w:rsidR="00A538B1" w:rsidRPr="00CB7FE7" w:rsidRDefault="00A538B1" w:rsidP="00442749">
      <w:pPr>
        <w:pStyle w:val="Nagwek61"/>
      </w:pPr>
      <w:bookmarkStart w:id="121" w:name="_Toc206574497"/>
      <w:r w:rsidRPr="00CB7FE7">
        <w:t>Zautomatyzowane przetwarzanie i profilowanie</w:t>
      </w:r>
      <w:bookmarkEnd w:id="121"/>
    </w:p>
    <w:p w14:paraId="1EBE5C8A" w14:textId="0DC37FA4" w:rsidR="00A538B1" w:rsidRPr="00CB7FE7" w:rsidRDefault="00A538B1" w:rsidP="003367E2">
      <w:pPr>
        <w:rPr>
          <w:rFonts w:ascii="Arial" w:hAnsi="Arial" w:cs="Arial"/>
          <w:color w:val="000000" w:themeColor="text1"/>
        </w:rPr>
      </w:pPr>
      <w:r w:rsidRPr="00CB7FE7">
        <w:rPr>
          <w:rFonts w:ascii="Arial" w:hAnsi="Arial" w:cs="Arial"/>
          <w:color w:val="000000" w:themeColor="text1"/>
        </w:rPr>
        <w:t>Dane osobowe nie będą wykorzystywane do zautomatyzowanego podejmowania decyzji ani profilowania, o którym mowa w art. 22 RODO.</w:t>
      </w:r>
    </w:p>
    <w:p w14:paraId="69FF2495" w14:textId="64C50FD3" w:rsidR="002B7F9C" w:rsidRPr="00CB7FE7" w:rsidRDefault="00A538B1" w:rsidP="003367E2">
      <w:pPr>
        <w:rPr>
          <w:rFonts w:ascii="Arial" w:hAnsi="Arial" w:cs="Arial"/>
          <w:color w:val="000000" w:themeColor="text1"/>
        </w:rPr>
      </w:pPr>
      <w:r w:rsidRPr="00CB7FE7">
        <w:rPr>
          <w:rFonts w:ascii="Arial" w:hAnsi="Arial" w:cs="Arial"/>
          <w:color w:val="000000" w:themeColor="text1"/>
        </w:rPr>
        <w:t>*Niepotrzebne skreślić (wykreśla Beneficjent w zależności od ogłoszonego konkursu).</w:t>
      </w:r>
    </w:p>
    <w:p w14:paraId="1F3DAA40" w14:textId="065843BD" w:rsidR="00A538B1" w:rsidRPr="00CB7FE7" w:rsidRDefault="00A538B1" w:rsidP="00442749">
      <w:pPr>
        <w:pStyle w:val="Nagwek61"/>
      </w:pPr>
      <w:bookmarkStart w:id="122" w:name="_Toc206574498"/>
      <w:r w:rsidRPr="00CB7FE7">
        <w:t xml:space="preserve">Formularz klauzuli informacyjnej </w:t>
      </w:r>
      <w:bookmarkEnd w:id="122"/>
      <w:r w:rsidR="002B4C0C">
        <w:t>Gmina Marklowice</w:t>
      </w:r>
    </w:p>
    <w:p w14:paraId="25C26664" w14:textId="41CB4798" w:rsidR="00A538B1" w:rsidRPr="00CB7FE7" w:rsidRDefault="00A538B1" w:rsidP="003367E2">
      <w:pPr>
        <w:rPr>
          <w:rFonts w:ascii="Arial" w:hAnsi="Arial" w:cs="Arial"/>
          <w:color w:val="000000" w:themeColor="text1"/>
        </w:rPr>
      </w:pPr>
      <w:r w:rsidRPr="00CB7FE7">
        <w:rPr>
          <w:rFonts w:ascii="Arial" w:hAnsi="Arial" w:cs="Arial"/>
          <w:color w:val="000000" w:themeColor="text1"/>
        </w:rPr>
        <w:t>Informacje dotyczące przetwarzania danych osobowych przez Wnioskodawcę w projekcie</w:t>
      </w:r>
    </w:p>
    <w:p w14:paraId="2DDEC91F" w14:textId="77777777" w:rsidR="00A538B1" w:rsidRPr="00CB7FE7" w:rsidRDefault="00A538B1" w:rsidP="00442749">
      <w:pPr>
        <w:pStyle w:val="Nagwek61"/>
      </w:pPr>
      <w:bookmarkStart w:id="123" w:name="_Toc206574499"/>
      <w:r w:rsidRPr="00CB7FE7">
        <w:t>Administrator danych</w:t>
      </w:r>
      <w:bookmarkEnd w:id="123"/>
    </w:p>
    <w:p w14:paraId="48D4B0D1" w14:textId="77777777" w:rsidR="002B4C0C" w:rsidRPr="002B4C0C" w:rsidRDefault="002B4C0C" w:rsidP="002B4C0C">
      <w:pPr>
        <w:pStyle w:val="Nagwek61"/>
        <w:rPr>
          <w:b w:val="0"/>
          <w:spacing w:val="0"/>
          <w:szCs w:val="24"/>
        </w:rPr>
      </w:pPr>
      <w:bookmarkStart w:id="124" w:name="_Toc206574500"/>
      <w:r w:rsidRPr="002B4C0C">
        <w:rPr>
          <w:b w:val="0"/>
          <w:spacing w:val="0"/>
          <w:szCs w:val="24"/>
        </w:rPr>
        <w:t>Administratorem Państwa danych osobowych jest Gmina Marklowice reprezentowane przez Wójta Gminy, z siedzibą w Marklowicach, ul. Wyzwolenia 71. Mogą się Państwo z nim kontaktować w następujący sposób:</w:t>
      </w:r>
    </w:p>
    <w:p w14:paraId="22902BF4" w14:textId="77777777" w:rsidR="002B4C0C" w:rsidRPr="002B4C0C" w:rsidRDefault="002B4C0C" w:rsidP="002B4C0C">
      <w:pPr>
        <w:pStyle w:val="Nagwek61"/>
        <w:rPr>
          <w:b w:val="0"/>
          <w:spacing w:val="0"/>
          <w:szCs w:val="24"/>
        </w:rPr>
      </w:pPr>
      <w:r w:rsidRPr="002B4C0C">
        <w:rPr>
          <w:b w:val="0"/>
          <w:spacing w:val="0"/>
          <w:szCs w:val="24"/>
        </w:rPr>
        <w:t>listowanie na adres siedziby administratora: 44-321 Marklowice, ul. Wyzwolenia 71,</w:t>
      </w:r>
    </w:p>
    <w:p w14:paraId="0FF2E3F2" w14:textId="77777777" w:rsidR="002B4C0C" w:rsidRPr="002B4C0C" w:rsidRDefault="002B4C0C" w:rsidP="002B4C0C">
      <w:pPr>
        <w:pStyle w:val="Nagwek61"/>
        <w:rPr>
          <w:b w:val="0"/>
          <w:spacing w:val="0"/>
          <w:szCs w:val="24"/>
        </w:rPr>
      </w:pPr>
      <w:r w:rsidRPr="002B4C0C">
        <w:rPr>
          <w:b w:val="0"/>
          <w:spacing w:val="0"/>
          <w:szCs w:val="24"/>
        </w:rPr>
        <w:t>e-mailem: dyrektor.paw@marklowice.pl,</w:t>
      </w:r>
    </w:p>
    <w:p w14:paraId="48331676" w14:textId="77777777" w:rsidR="002B4C0C" w:rsidRDefault="002B4C0C" w:rsidP="002B4C0C">
      <w:pPr>
        <w:pStyle w:val="Nagwek61"/>
        <w:rPr>
          <w:b w:val="0"/>
          <w:spacing w:val="0"/>
          <w:szCs w:val="24"/>
        </w:rPr>
      </w:pPr>
      <w:r w:rsidRPr="002B4C0C">
        <w:rPr>
          <w:b w:val="0"/>
          <w:spacing w:val="0"/>
          <w:szCs w:val="24"/>
        </w:rPr>
        <w:t>telefonicznie: 32 459 28 00.</w:t>
      </w:r>
    </w:p>
    <w:p w14:paraId="6C4D4B75" w14:textId="0F79A171" w:rsidR="00A538B1" w:rsidRPr="00CB7FE7" w:rsidRDefault="00A538B1" w:rsidP="002B4C0C">
      <w:pPr>
        <w:pStyle w:val="Nagwek61"/>
      </w:pPr>
      <w:r w:rsidRPr="00CB7FE7">
        <w:t>Inspektor ochrony danych</w:t>
      </w:r>
      <w:bookmarkEnd w:id="124"/>
    </w:p>
    <w:p w14:paraId="648802C4" w14:textId="77777777" w:rsidR="000D60E3" w:rsidRPr="000D60E3" w:rsidRDefault="000D60E3" w:rsidP="000D60E3">
      <w:pPr>
        <w:pStyle w:val="Nagwek61"/>
        <w:rPr>
          <w:b w:val="0"/>
          <w:spacing w:val="0"/>
          <w:szCs w:val="24"/>
        </w:rPr>
      </w:pPr>
      <w:bookmarkStart w:id="125" w:name="_Toc206574501"/>
      <w:r w:rsidRPr="000D60E3">
        <w:rPr>
          <w:b w:val="0"/>
          <w:spacing w:val="0"/>
          <w:szCs w:val="24"/>
        </w:rPr>
        <w:t>W sprawach dotyczących przetwarzania Państwa danych osobowych mogą się Państwo kontaktować z wyznaczonym przez Wójta Gminy Marklowice inspektorem ochrony danych w następujący sposób:</w:t>
      </w:r>
    </w:p>
    <w:p w14:paraId="50DF0BFE" w14:textId="77777777" w:rsidR="000D60E3" w:rsidRPr="000D60E3" w:rsidRDefault="000D60E3" w:rsidP="000D60E3">
      <w:pPr>
        <w:pStyle w:val="Nagwek61"/>
        <w:rPr>
          <w:b w:val="0"/>
          <w:spacing w:val="0"/>
          <w:szCs w:val="24"/>
        </w:rPr>
      </w:pPr>
      <w:r w:rsidRPr="000D60E3">
        <w:rPr>
          <w:b w:val="0"/>
          <w:spacing w:val="0"/>
          <w:szCs w:val="24"/>
        </w:rPr>
        <w:t>listownie na adres siedziby administratora: 44-321 Marklowice, ul. Wyzwolenia 71,</w:t>
      </w:r>
    </w:p>
    <w:p w14:paraId="2551C644" w14:textId="1A01D8C9" w:rsidR="000D60E3" w:rsidRDefault="000D60E3" w:rsidP="000D60E3">
      <w:pPr>
        <w:pStyle w:val="Nagwek61"/>
        <w:rPr>
          <w:b w:val="0"/>
          <w:spacing w:val="0"/>
          <w:szCs w:val="24"/>
        </w:rPr>
      </w:pPr>
      <w:r w:rsidRPr="000D60E3">
        <w:rPr>
          <w:b w:val="0"/>
          <w:spacing w:val="0"/>
          <w:szCs w:val="24"/>
        </w:rPr>
        <w:t xml:space="preserve">e-mailem: </w:t>
      </w:r>
      <w:hyperlink r:id="rId13" w:history="1">
        <w:r w:rsidRPr="002F4378">
          <w:rPr>
            <w:rStyle w:val="Hipercze"/>
            <w:b w:val="0"/>
            <w:spacing w:val="0"/>
            <w:szCs w:val="24"/>
          </w:rPr>
          <w:t>iodo@marklowice.pl</w:t>
        </w:r>
      </w:hyperlink>
      <w:r w:rsidRPr="000D60E3">
        <w:rPr>
          <w:b w:val="0"/>
          <w:spacing w:val="0"/>
          <w:szCs w:val="24"/>
        </w:rPr>
        <w:t>.</w:t>
      </w:r>
    </w:p>
    <w:p w14:paraId="12427AB8" w14:textId="729DA863" w:rsidR="00A538B1" w:rsidRPr="00CB7FE7" w:rsidRDefault="00A538B1" w:rsidP="000D60E3">
      <w:pPr>
        <w:pStyle w:val="Nagwek61"/>
      </w:pPr>
      <w:r w:rsidRPr="00CB7FE7">
        <w:t>Cel przetwarzania Państwa danych oraz podstawy prawne</w:t>
      </w:r>
      <w:bookmarkEnd w:id="125"/>
    </w:p>
    <w:p w14:paraId="45BCEBC5" w14:textId="7C14E3A7" w:rsidR="00A538B1" w:rsidRPr="00CB7FE7" w:rsidRDefault="00A538B1" w:rsidP="003367E2">
      <w:pPr>
        <w:rPr>
          <w:rFonts w:ascii="Arial" w:hAnsi="Arial" w:cs="Arial"/>
          <w:color w:val="000000" w:themeColor="text1"/>
          <w:szCs w:val="24"/>
        </w:rPr>
      </w:pPr>
      <w:r w:rsidRPr="00CB7FE7">
        <w:rPr>
          <w:rFonts w:ascii="Arial" w:hAnsi="Arial" w:cs="Arial"/>
          <w:color w:val="000000" w:themeColor="text1"/>
          <w:szCs w:val="24"/>
        </w:rPr>
        <w:t xml:space="preserve">Będziemy przetwarzać Państwa dane osobowe w celu realizacji projektu w ramach Programu Fundusze Europejskie dla Śląskiego 2021-2027 współfinansowanego ze środków </w:t>
      </w:r>
      <w:r w:rsidRPr="00CB7FE7">
        <w:rPr>
          <w:rFonts w:ascii="Arial" w:hAnsi="Arial" w:cs="Arial"/>
          <w:color w:val="000000" w:themeColor="text1"/>
          <w:szCs w:val="24"/>
        </w:rPr>
        <w:lastRenderedPageBreak/>
        <w:t>Europejskiego Funduszu Społecznego Plus. Podstawą prawną przetwarzania Państwa danych jest art. 6 ust. 1 lit. c RODO, tj. przetwarzanie danych osobowych jest niezbędne do wypełnienia prawnego obowiązku ciążącego na administratorze w związku z ustawą z dnia 28 kwietnia 2022 r. o zasadach realizacji zadań finansowanych w perspektywie finansowej 2021-2027 oraz Wytycznych Ministra Funduszy i Polityki Regionalnej wydanych na podstawie ustawy z dnia 28 kwietnia 2022 r. o zasadach realizacji zadań finansowanych ze środków europejskich w perspektywie finansowej 2021-2027. Dane szczególnej kategorii będziemy przetwarzać, ponieważ jest to niezbędne ze względów związanych z ważnym interesem publicznym i na podstawie prawa Unii (art. 9 ust. 2 lit. g RODO). Następnie Państwa dane będziemy przechowywać w celu wypełnienia obowiązku archiwizacji dokumentów wynikającego z ustawy o narodowym zasobie archiwalnym i archiwach (art. 6 ust. 1 lit. c RODO oraz art. 9 ust. 2 lit. j RODO).</w:t>
      </w:r>
    </w:p>
    <w:p w14:paraId="65CF3786" w14:textId="77777777" w:rsidR="00A538B1" w:rsidRPr="00CB7FE7" w:rsidRDefault="00A538B1" w:rsidP="00442749">
      <w:pPr>
        <w:pStyle w:val="Nagwek61"/>
      </w:pPr>
      <w:bookmarkStart w:id="126" w:name="_Toc206574502"/>
      <w:r w:rsidRPr="00CB7FE7">
        <w:t>Odbiorcy danych osobowych</w:t>
      </w:r>
      <w:bookmarkEnd w:id="126"/>
    </w:p>
    <w:p w14:paraId="599207A3" w14:textId="77777777" w:rsidR="00A538B1" w:rsidRPr="00CB7FE7" w:rsidRDefault="00A538B1" w:rsidP="003367E2">
      <w:pPr>
        <w:rPr>
          <w:rFonts w:ascii="Arial" w:hAnsi="Arial" w:cs="Arial"/>
          <w:color w:val="000000" w:themeColor="text1"/>
          <w:szCs w:val="24"/>
        </w:rPr>
      </w:pPr>
      <w:r w:rsidRPr="00CB7FE7">
        <w:rPr>
          <w:rFonts w:ascii="Arial" w:hAnsi="Arial" w:cs="Arial"/>
          <w:color w:val="000000" w:themeColor="text1"/>
          <w:szCs w:val="24"/>
        </w:rPr>
        <w:t>Państwa dane osobowe będą przekazane Zarządowi Województwa Śląskiego pełniącemu rolę Instytucji Zarządzającej Programem Fundusze Europejskie dla Śląskiego 2021-2027 oraz podmiotowi realizującemu projekt.</w:t>
      </w:r>
    </w:p>
    <w:p w14:paraId="523BF100" w14:textId="77777777" w:rsidR="00A538B1" w:rsidRPr="00CB7FE7" w:rsidRDefault="00A538B1" w:rsidP="00442749">
      <w:pPr>
        <w:pStyle w:val="Nagwek61"/>
      </w:pPr>
      <w:bookmarkStart w:id="127" w:name="_Toc206574503"/>
      <w:r w:rsidRPr="00CB7FE7">
        <w:t>Okres przechowywania danych osobowych</w:t>
      </w:r>
      <w:bookmarkEnd w:id="127"/>
    </w:p>
    <w:p w14:paraId="60995F58" w14:textId="77777777" w:rsidR="00A538B1" w:rsidRPr="00CB7FE7" w:rsidRDefault="00A538B1" w:rsidP="003367E2">
      <w:pPr>
        <w:rPr>
          <w:rFonts w:ascii="Arial" w:hAnsi="Arial" w:cs="Arial"/>
          <w:color w:val="000000" w:themeColor="text1"/>
          <w:szCs w:val="24"/>
        </w:rPr>
      </w:pPr>
      <w:r w:rsidRPr="00CB7FE7">
        <w:rPr>
          <w:rFonts w:ascii="Arial" w:hAnsi="Arial" w:cs="Arial"/>
          <w:color w:val="000000" w:themeColor="text1"/>
          <w:szCs w:val="24"/>
        </w:rPr>
        <w:t>Będziemy przetwarzać Państwa dane osobowe w przez okres realizacji projektu oraz jego trwałości.</w:t>
      </w:r>
    </w:p>
    <w:p w14:paraId="76EBA4B5" w14:textId="77777777" w:rsidR="00A538B1" w:rsidRPr="00CB7FE7" w:rsidRDefault="00A538B1" w:rsidP="00442749">
      <w:pPr>
        <w:pStyle w:val="Nagwek61"/>
      </w:pPr>
      <w:bookmarkStart w:id="128" w:name="_Toc206574504"/>
      <w:r w:rsidRPr="00CB7FE7">
        <w:t>Prawa osób, których dane dotyczą</w:t>
      </w:r>
      <w:bookmarkEnd w:id="128"/>
    </w:p>
    <w:p w14:paraId="491AA99E" w14:textId="77777777" w:rsidR="00A538B1" w:rsidRPr="00CB7FE7" w:rsidRDefault="00A538B1" w:rsidP="003367E2">
      <w:pPr>
        <w:rPr>
          <w:rFonts w:ascii="Arial" w:hAnsi="Arial" w:cs="Arial"/>
          <w:color w:val="000000" w:themeColor="text1"/>
          <w:szCs w:val="24"/>
        </w:rPr>
      </w:pPr>
      <w:r w:rsidRPr="00CB7FE7">
        <w:rPr>
          <w:rFonts w:ascii="Arial" w:hAnsi="Arial" w:cs="Arial"/>
          <w:color w:val="000000" w:themeColor="text1"/>
          <w:szCs w:val="24"/>
        </w:rPr>
        <w:t>Przysługuje Państwu:</w:t>
      </w:r>
    </w:p>
    <w:p w14:paraId="1EE9E19A" w14:textId="77777777" w:rsidR="00A538B1" w:rsidRPr="00CB7FE7" w:rsidRDefault="00A538B1" w:rsidP="003367E2">
      <w:pPr>
        <w:numPr>
          <w:ilvl w:val="0"/>
          <w:numId w:val="56"/>
        </w:numPr>
        <w:spacing w:before="0" w:after="160"/>
        <w:contextualSpacing/>
        <w:rPr>
          <w:rFonts w:ascii="Arial" w:hAnsi="Arial" w:cs="Arial"/>
          <w:color w:val="000000" w:themeColor="text1"/>
          <w:szCs w:val="24"/>
        </w:rPr>
      </w:pPr>
      <w:r w:rsidRPr="00CB7FE7">
        <w:rPr>
          <w:rFonts w:ascii="Arial" w:hAnsi="Arial" w:cs="Arial"/>
          <w:color w:val="000000" w:themeColor="text1"/>
          <w:szCs w:val="24"/>
        </w:rPr>
        <w:t>prawo dostępu do swoich danych oraz otrzymywania ich kopii,</w:t>
      </w:r>
    </w:p>
    <w:p w14:paraId="0D808433" w14:textId="77777777" w:rsidR="00A538B1" w:rsidRPr="00CB7FE7" w:rsidRDefault="00A538B1" w:rsidP="003367E2">
      <w:pPr>
        <w:numPr>
          <w:ilvl w:val="0"/>
          <w:numId w:val="56"/>
        </w:numPr>
        <w:spacing w:before="0" w:after="160"/>
        <w:contextualSpacing/>
        <w:rPr>
          <w:rFonts w:ascii="Arial" w:hAnsi="Arial" w:cs="Arial"/>
          <w:color w:val="000000" w:themeColor="text1"/>
          <w:szCs w:val="24"/>
        </w:rPr>
      </w:pPr>
      <w:r w:rsidRPr="00CB7FE7">
        <w:rPr>
          <w:rFonts w:ascii="Arial" w:hAnsi="Arial" w:cs="Arial"/>
          <w:color w:val="000000" w:themeColor="text1"/>
          <w:szCs w:val="24"/>
        </w:rPr>
        <w:t>prawo do sprostowania (poprawiania) swoich danych,</w:t>
      </w:r>
    </w:p>
    <w:p w14:paraId="165C554C" w14:textId="77777777" w:rsidR="00A538B1" w:rsidRPr="00CB7FE7" w:rsidRDefault="00A538B1" w:rsidP="003367E2">
      <w:pPr>
        <w:numPr>
          <w:ilvl w:val="0"/>
          <w:numId w:val="56"/>
        </w:numPr>
        <w:spacing w:before="0" w:after="160"/>
        <w:contextualSpacing/>
        <w:rPr>
          <w:rFonts w:ascii="Arial" w:hAnsi="Arial" w:cs="Arial"/>
          <w:color w:val="000000" w:themeColor="text1"/>
          <w:szCs w:val="24"/>
        </w:rPr>
      </w:pPr>
      <w:r w:rsidRPr="00CB7FE7">
        <w:rPr>
          <w:rFonts w:ascii="Arial" w:hAnsi="Arial" w:cs="Arial"/>
          <w:color w:val="000000" w:themeColor="text1"/>
          <w:szCs w:val="24"/>
        </w:rPr>
        <w:t>prawo do ograniczenia przetwarzania danych,</w:t>
      </w:r>
    </w:p>
    <w:p w14:paraId="6F4103FF" w14:textId="77777777" w:rsidR="00A538B1" w:rsidRPr="00CB7FE7" w:rsidRDefault="00A538B1" w:rsidP="003367E2">
      <w:pPr>
        <w:numPr>
          <w:ilvl w:val="0"/>
          <w:numId w:val="56"/>
        </w:numPr>
        <w:spacing w:before="0" w:after="160"/>
        <w:contextualSpacing/>
        <w:rPr>
          <w:rFonts w:ascii="Arial" w:hAnsi="Arial" w:cs="Arial"/>
          <w:color w:val="000000" w:themeColor="text1"/>
          <w:szCs w:val="24"/>
        </w:rPr>
      </w:pPr>
      <w:r w:rsidRPr="00CB7FE7">
        <w:rPr>
          <w:rFonts w:ascii="Arial" w:hAnsi="Arial" w:cs="Arial"/>
          <w:color w:val="000000" w:themeColor="text1"/>
          <w:szCs w:val="24"/>
        </w:rPr>
        <w:t>prawo do wniesienia skargi do Prezesa Urzędu Ochrony Danych Osobowych (na adres Urzędu Ochrony Danych Osobowych, ul. Stawki 2, 00-193 Warszawa).</w:t>
      </w:r>
    </w:p>
    <w:p w14:paraId="2C43411A" w14:textId="77777777" w:rsidR="00A538B1" w:rsidRPr="00CB7FE7" w:rsidRDefault="00A538B1" w:rsidP="00442749">
      <w:pPr>
        <w:pStyle w:val="Nagwek61"/>
      </w:pPr>
      <w:bookmarkStart w:id="129" w:name="_Toc206574505"/>
      <w:r w:rsidRPr="00CB7FE7">
        <w:t>Obowiązek podania danych</w:t>
      </w:r>
      <w:bookmarkEnd w:id="129"/>
    </w:p>
    <w:p w14:paraId="75C40EEE" w14:textId="7A16DB68" w:rsidR="00D37319" w:rsidRPr="00CB7FE7" w:rsidRDefault="00A538B1" w:rsidP="003367E2">
      <w:pPr>
        <w:rPr>
          <w:rFonts w:ascii="Arial" w:hAnsi="Arial" w:cs="Arial"/>
          <w:color w:val="000000" w:themeColor="text1"/>
          <w:szCs w:val="24"/>
        </w:rPr>
      </w:pPr>
      <w:r w:rsidRPr="00CB7FE7">
        <w:rPr>
          <w:rFonts w:ascii="Arial" w:hAnsi="Arial" w:cs="Arial"/>
          <w:color w:val="000000" w:themeColor="text1"/>
          <w:szCs w:val="24"/>
        </w:rPr>
        <w:t>Podanie danych osobowych jest obowiązkowe, a konsekwencją niepodania danych będzie brak możliwości uczestnictwa w projekcie.</w:t>
      </w:r>
    </w:p>
    <w:p w14:paraId="2676EBC3" w14:textId="77777777" w:rsidR="002B7F9C" w:rsidRPr="00CB7FE7" w:rsidRDefault="002B7F9C" w:rsidP="003367E2">
      <w:pPr>
        <w:rPr>
          <w:rFonts w:ascii="Arial" w:hAnsi="Arial" w:cs="Arial"/>
          <w:color w:val="000000" w:themeColor="text1"/>
          <w:spacing w:val="15"/>
          <w:szCs w:val="24"/>
        </w:rPr>
      </w:pPr>
      <w:r w:rsidRPr="00CB7FE7">
        <w:rPr>
          <w:rFonts w:ascii="Arial" w:hAnsi="Arial" w:cs="Arial"/>
          <w:color w:val="000000" w:themeColor="text1"/>
          <w:szCs w:val="24"/>
        </w:rPr>
        <w:lastRenderedPageBreak/>
        <w:br w:type="page"/>
      </w:r>
    </w:p>
    <w:p w14:paraId="75639A81" w14:textId="7C2B5C0A" w:rsidR="00A6582F" w:rsidRPr="00CB7FE7" w:rsidRDefault="00150188" w:rsidP="00442749">
      <w:pPr>
        <w:pStyle w:val="Nagwek61"/>
      </w:pPr>
      <w:bookmarkStart w:id="130" w:name="_Toc206574506"/>
      <w:r w:rsidRPr="00CB7FE7">
        <w:lastRenderedPageBreak/>
        <w:t>Zasady wizualizacji i promocji projektu:</w:t>
      </w:r>
      <w:bookmarkEnd w:id="130"/>
    </w:p>
    <w:p w14:paraId="67481C45" w14:textId="794FDB95" w:rsidR="00150188" w:rsidRPr="00CB7FE7" w:rsidRDefault="00150188" w:rsidP="003367E2">
      <w:pPr>
        <w:ind w:firstLine="708"/>
        <w:rPr>
          <w:rFonts w:ascii="Arial" w:hAnsi="Arial" w:cs="Arial"/>
          <w:color w:val="000000" w:themeColor="text1"/>
        </w:rPr>
      </w:pPr>
      <w:r w:rsidRPr="00CB7FE7">
        <w:rPr>
          <w:rFonts w:ascii="Arial" w:hAnsi="Arial" w:cs="Arial"/>
          <w:color w:val="000000" w:themeColor="text1"/>
        </w:rPr>
        <w:t xml:space="preserve">Wzór dokumentów jest stworzony przez </w:t>
      </w:r>
      <w:r w:rsidR="00DD6CDC" w:rsidRPr="00CB7FE7">
        <w:rPr>
          <w:rFonts w:ascii="Arial" w:hAnsi="Arial" w:cs="Arial"/>
          <w:color w:val="000000" w:themeColor="text1"/>
        </w:rPr>
        <w:t>Zespół projektorowy</w:t>
      </w:r>
      <w:r w:rsidRPr="00CB7FE7">
        <w:rPr>
          <w:rFonts w:ascii="Arial" w:hAnsi="Arial" w:cs="Arial"/>
          <w:color w:val="000000" w:themeColor="text1"/>
        </w:rPr>
        <w:t xml:space="preserve"> wg zasad promocji projektów </w:t>
      </w:r>
      <w:r w:rsidR="003357D1" w:rsidRPr="00CB7FE7">
        <w:rPr>
          <w:rFonts w:ascii="Arial" w:hAnsi="Arial" w:cs="Arial"/>
          <w:color w:val="000000" w:themeColor="text1"/>
        </w:rPr>
        <w:t>EFS+</w:t>
      </w:r>
      <w:r w:rsidRPr="00CB7FE7">
        <w:rPr>
          <w:rFonts w:ascii="Arial" w:hAnsi="Arial" w:cs="Arial"/>
          <w:color w:val="000000" w:themeColor="text1"/>
        </w:rPr>
        <w:t xml:space="preserve"> wskazanych w dokumencie wskazanym przez I</w:t>
      </w:r>
      <w:r w:rsidR="003357D1" w:rsidRPr="00CB7FE7">
        <w:rPr>
          <w:rFonts w:ascii="Arial" w:hAnsi="Arial" w:cs="Arial"/>
          <w:color w:val="000000" w:themeColor="text1"/>
        </w:rPr>
        <w:t>Z</w:t>
      </w:r>
      <w:r w:rsidRPr="00CB7FE7">
        <w:rPr>
          <w:rFonts w:ascii="Arial" w:hAnsi="Arial" w:cs="Arial"/>
          <w:color w:val="000000" w:themeColor="text1"/>
        </w:rPr>
        <w:t>. Należy zaznaczyć, iż każda zmiana wskazana przez I</w:t>
      </w:r>
      <w:r w:rsidR="003357D1" w:rsidRPr="00CB7FE7">
        <w:rPr>
          <w:rFonts w:ascii="Arial" w:hAnsi="Arial" w:cs="Arial"/>
          <w:color w:val="000000" w:themeColor="text1"/>
        </w:rPr>
        <w:t>Z</w:t>
      </w:r>
      <w:r w:rsidRPr="00CB7FE7">
        <w:rPr>
          <w:rFonts w:ascii="Arial" w:hAnsi="Arial" w:cs="Arial"/>
          <w:color w:val="000000" w:themeColor="text1"/>
        </w:rPr>
        <w:t xml:space="preserve"> w zakresie stosowania logotypów będzie wprowadzana na bieżąco tylko do dokumentów nowo drukowanych/ projektowanych. Stare dokumenty pozostają bez zmian. </w:t>
      </w:r>
    </w:p>
    <w:p w14:paraId="69EF42F3" w14:textId="704AFBE3" w:rsidR="00DD6CDC" w:rsidRPr="00CB7FE7" w:rsidRDefault="003357D1" w:rsidP="003367E2">
      <w:pPr>
        <w:ind w:firstLine="708"/>
        <w:rPr>
          <w:rFonts w:ascii="Arial" w:hAnsi="Arial" w:cs="Arial"/>
          <w:color w:val="000000" w:themeColor="text1"/>
        </w:rPr>
      </w:pPr>
      <w:r w:rsidRPr="00CB7FE7">
        <w:rPr>
          <w:rFonts w:ascii="Arial" w:hAnsi="Arial" w:cs="Arial"/>
          <w:color w:val="000000" w:themeColor="text1"/>
        </w:rPr>
        <w:t xml:space="preserve">Jak wskazuje Podręcznik beneficjenta </w:t>
      </w:r>
      <w:r w:rsidR="00D37319" w:rsidRPr="00CB7FE7">
        <w:rPr>
          <w:rFonts w:ascii="Arial" w:hAnsi="Arial" w:cs="Arial"/>
          <w:color w:val="000000" w:themeColor="text1"/>
        </w:rPr>
        <w:t>obowiązkowe jest o</w:t>
      </w:r>
      <w:r w:rsidRPr="00CB7FE7">
        <w:rPr>
          <w:rFonts w:ascii="Arial" w:hAnsi="Arial" w:cs="Arial"/>
          <w:color w:val="000000" w:themeColor="text1"/>
        </w:rPr>
        <w:t>znacz</w:t>
      </w:r>
      <w:r w:rsidR="00D37319" w:rsidRPr="00CB7FE7">
        <w:rPr>
          <w:rFonts w:ascii="Arial" w:hAnsi="Arial" w:cs="Arial"/>
          <w:color w:val="000000" w:themeColor="text1"/>
        </w:rPr>
        <w:t>enie</w:t>
      </w:r>
      <w:r w:rsidRPr="00CB7FE7">
        <w:rPr>
          <w:rFonts w:ascii="Arial" w:hAnsi="Arial" w:cs="Arial"/>
          <w:color w:val="000000" w:themeColor="text1"/>
        </w:rPr>
        <w:t xml:space="preserve"> miejsc</w:t>
      </w:r>
      <w:r w:rsidR="00D37319" w:rsidRPr="00CB7FE7">
        <w:rPr>
          <w:rFonts w:ascii="Arial" w:hAnsi="Arial" w:cs="Arial"/>
          <w:color w:val="000000" w:themeColor="text1"/>
        </w:rPr>
        <w:t>a</w:t>
      </w:r>
      <w:r w:rsidRPr="00CB7FE7">
        <w:rPr>
          <w:rFonts w:ascii="Arial" w:hAnsi="Arial" w:cs="Arial"/>
          <w:color w:val="000000" w:themeColor="text1"/>
        </w:rPr>
        <w:t xml:space="preserve"> realizacji </w:t>
      </w:r>
      <w:r w:rsidR="00A6582F" w:rsidRPr="00CB7FE7">
        <w:rPr>
          <w:rFonts w:ascii="Arial" w:hAnsi="Arial" w:cs="Arial"/>
          <w:color w:val="000000" w:themeColor="text1"/>
        </w:rPr>
        <w:t>projektu</w:t>
      </w:r>
      <w:r w:rsidRPr="00CB7FE7">
        <w:rPr>
          <w:rFonts w:ascii="Arial" w:hAnsi="Arial" w:cs="Arial"/>
          <w:color w:val="000000" w:themeColor="text1"/>
        </w:rPr>
        <w:t xml:space="preserve"> przez umieszczenie plakatu </w:t>
      </w:r>
      <w:r w:rsidR="005A2A1B" w:rsidRPr="00CB7FE7">
        <w:rPr>
          <w:rFonts w:ascii="Arial" w:hAnsi="Arial" w:cs="Arial"/>
          <w:color w:val="000000" w:themeColor="text1"/>
        </w:rPr>
        <w:t>min. A3</w:t>
      </w:r>
      <w:r w:rsidR="008502E5" w:rsidRPr="00CB7FE7">
        <w:rPr>
          <w:rFonts w:ascii="Arial" w:hAnsi="Arial" w:cs="Arial"/>
          <w:color w:val="000000" w:themeColor="text1"/>
        </w:rPr>
        <w:t xml:space="preserve"> zgodnym z dostarczonym do przedszkola wzorem</w:t>
      </w:r>
      <w:r w:rsidR="005A2A1B" w:rsidRPr="00CB7FE7">
        <w:rPr>
          <w:rFonts w:ascii="Arial" w:hAnsi="Arial" w:cs="Arial"/>
          <w:color w:val="000000" w:themeColor="text1"/>
        </w:rPr>
        <w:t xml:space="preserve">. </w:t>
      </w:r>
      <w:r w:rsidR="00280370" w:rsidRPr="00CB7FE7">
        <w:rPr>
          <w:rFonts w:ascii="Arial" w:hAnsi="Arial" w:cs="Arial"/>
          <w:color w:val="000000" w:themeColor="text1"/>
        </w:rPr>
        <w:t xml:space="preserve">Plakat może być też wykonany z innego, trwalszego tworzywa lub mieć formę elektronicznego wyświetlacza. </w:t>
      </w:r>
    </w:p>
    <w:p w14:paraId="0DD62EE0" w14:textId="2142BEEB" w:rsidR="00280370" w:rsidRPr="00CB7FE7" w:rsidRDefault="00A31E40" w:rsidP="003367E2">
      <w:pPr>
        <w:ind w:firstLine="708"/>
        <w:rPr>
          <w:rFonts w:ascii="Arial" w:hAnsi="Arial" w:cs="Arial"/>
          <w:b/>
          <w:bCs/>
          <w:color w:val="000000" w:themeColor="text1"/>
        </w:rPr>
      </w:pPr>
      <w:r w:rsidRPr="00CB7FE7">
        <w:rPr>
          <w:rFonts w:ascii="Arial" w:hAnsi="Arial" w:cs="Arial"/>
          <w:b/>
          <w:bCs/>
          <w:color w:val="000000" w:themeColor="text1"/>
        </w:rPr>
        <w:t>Plakat musi być cały czas widoczny w trakcie realizacji projektu oraz zgodny ze standardem</w:t>
      </w:r>
      <w:r w:rsidR="00280370" w:rsidRPr="00CB7FE7">
        <w:rPr>
          <w:rFonts w:ascii="Arial" w:hAnsi="Arial" w:cs="Arial"/>
          <w:b/>
          <w:bCs/>
          <w:color w:val="000000" w:themeColor="text1"/>
        </w:rPr>
        <w:t xml:space="preserve"> (wymieniany, jeśli jest uszkodzony, zabrudzony, spłowiały).</w:t>
      </w:r>
    </w:p>
    <w:p w14:paraId="27E59CB9" w14:textId="4477E181" w:rsidR="00836281" w:rsidRPr="00CB7FE7" w:rsidRDefault="00836281" w:rsidP="003367E2">
      <w:pPr>
        <w:ind w:firstLine="708"/>
        <w:rPr>
          <w:rFonts w:ascii="Arial" w:hAnsi="Arial" w:cs="Arial"/>
          <w:color w:val="000000" w:themeColor="text1"/>
        </w:rPr>
      </w:pPr>
      <w:r w:rsidRPr="00CB7FE7">
        <w:rPr>
          <w:rFonts w:ascii="Arial" w:hAnsi="Arial" w:cs="Arial"/>
          <w:color w:val="000000" w:themeColor="text1"/>
        </w:rPr>
        <w:t xml:space="preserve">Plakat musi być wyeksponowany w trakcie realizacji </w:t>
      </w:r>
      <w:r w:rsidR="00DD6CDC" w:rsidRPr="00CB7FE7">
        <w:rPr>
          <w:rFonts w:ascii="Arial" w:hAnsi="Arial" w:cs="Arial"/>
          <w:color w:val="000000" w:themeColor="text1"/>
        </w:rPr>
        <w:t>projektu</w:t>
      </w:r>
      <w:r w:rsidRPr="00CB7FE7">
        <w:rPr>
          <w:rFonts w:ascii="Arial" w:hAnsi="Arial" w:cs="Arial"/>
          <w:color w:val="000000" w:themeColor="text1"/>
        </w:rPr>
        <w:t xml:space="preserve"> wejściu do budynku lub w </w:t>
      </w:r>
      <w:r w:rsidR="00D37319" w:rsidRPr="00CB7FE7">
        <w:rPr>
          <w:rFonts w:ascii="Arial" w:hAnsi="Arial" w:cs="Arial"/>
          <w:color w:val="000000" w:themeColor="text1"/>
        </w:rPr>
        <w:t>sekretariacie</w:t>
      </w:r>
      <w:r w:rsidR="005C4217" w:rsidRPr="00CB7FE7">
        <w:rPr>
          <w:rFonts w:ascii="Arial" w:hAnsi="Arial" w:cs="Arial"/>
          <w:color w:val="000000" w:themeColor="text1"/>
        </w:rPr>
        <w:t xml:space="preserve"> w widocznym miejscu</w:t>
      </w:r>
      <w:r w:rsidRPr="00CB7FE7">
        <w:rPr>
          <w:rFonts w:ascii="Arial" w:hAnsi="Arial" w:cs="Arial"/>
          <w:color w:val="000000" w:themeColor="text1"/>
        </w:rPr>
        <w:t xml:space="preserve">. </w:t>
      </w:r>
    </w:p>
    <w:p w14:paraId="7AA9FD2D" w14:textId="18E56191" w:rsidR="00F55C8D" w:rsidRPr="00CB7FE7" w:rsidRDefault="00D37319" w:rsidP="003367E2">
      <w:pPr>
        <w:ind w:firstLine="708"/>
        <w:rPr>
          <w:rFonts w:ascii="Arial" w:hAnsi="Arial" w:cs="Arial"/>
          <w:b/>
          <w:bCs/>
          <w:color w:val="000000" w:themeColor="text1"/>
          <w:spacing w:val="15"/>
        </w:rPr>
      </w:pPr>
      <w:r w:rsidRPr="00CB7FE7">
        <w:rPr>
          <w:rFonts w:ascii="Arial" w:hAnsi="Arial" w:cs="Arial"/>
          <w:b/>
          <w:bCs/>
          <w:color w:val="000000" w:themeColor="text1"/>
          <w:spacing w:val="15"/>
        </w:rPr>
        <w:t>Plakat podlega kontroli na miejscu.</w:t>
      </w:r>
    </w:p>
    <w:p w14:paraId="6D70FEA6" w14:textId="65B2DDC1" w:rsidR="00DD6CDC" w:rsidRPr="00CB7FE7" w:rsidRDefault="00A6582F" w:rsidP="003367E2">
      <w:pPr>
        <w:ind w:firstLine="708"/>
        <w:rPr>
          <w:rFonts w:ascii="Arial" w:hAnsi="Arial" w:cs="Arial"/>
          <w:b/>
          <w:bCs/>
          <w:color w:val="000000" w:themeColor="text1"/>
          <w:spacing w:val="15"/>
        </w:rPr>
      </w:pPr>
      <w:r w:rsidRPr="00CB7FE7">
        <w:rPr>
          <w:rFonts w:ascii="Arial" w:hAnsi="Arial" w:cs="Arial"/>
          <w:b/>
          <w:bCs/>
          <w:color w:val="000000" w:themeColor="text1"/>
          <w:spacing w:val="15"/>
        </w:rPr>
        <w:t xml:space="preserve">Dodatkowo stosowane będą inne możliwe plakaty, banery i ulotki, jednak każdorazowo muszą być zgodne z standardem dla projektów </w:t>
      </w:r>
      <w:r w:rsidR="00DD6CDC" w:rsidRPr="00CB7FE7">
        <w:rPr>
          <w:rFonts w:ascii="Arial" w:hAnsi="Arial" w:cs="Arial"/>
          <w:b/>
          <w:bCs/>
          <w:color w:val="000000" w:themeColor="text1"/>
          <w:spacing w:val="15"/>
        </w:rPr>
        <w:t>EFS+</w:t>
      </w:r>
      <w:r w:rsidRPr="00CB7FE7">
        <w:rPr>
          <w:rFonts w:ascii="Arial" w:hAnsi="Arial" w:cs="Arial"/>
          <w:b/>
          <w:bCs/>
          <w:color w:val="000000" w:themeColor="text1"/>
          <w:spacing w:val="15"/>
        </w:rPr>
        <w:t>.</w:t>
      </w:r>
    </w:p>
    <w:p w14:paraId="700A35DF" w14:textId="33999FA8" w:rsidR="00DD6CDC" w:rsidRPr="00CB7FE7" w:rsidRDefault="008502E5" w:rsidP="003367E2">
      <w:pPr>
        <w:ind w:firstLine="708"/>
        <w:rPr>
          <w:rFonts w:ascii="Arial" w:hAnsi="Arial" w:cs="Arial"/>
          <w:b/>
          <w:bCs/>
          <w:color w:val="000000" w:themeColor="text1"/>
          <w:spacing w:val="15"/>
        </w:rPr>
      </w:pPr>
      <w:r w:rsidRPr="00CB7FE7">
        <w:rPr>
          <w:rFonts w:ascii="Arial" w:hAnsi="Arial" w:cs="Arial"/>
          <w:b/>
          <w:bCs/>
          <w:color w:val="000000" w:themeColor="text1"/>
          <w:spacing w:val="15"/>
        </w:rPr>
        <w:t>Wszystkie materiały promocyjne i dokumenty tworzone w ramach projektu m</w:t>
      </w:r>
      <w:r w:rsidR="00DD6CDC" w:rsidRPr="00CB7FE7">
        <w:rPr>
          <w:rFonts w:ascii="Arial" w:hAnsi="Arial" w:cs="Arial"/>
          <w:b/>
          <w:bCs/>
          <w:color w:val="000000" w:themeColor="text1"/>
          <w:spacing w:val="15"/>
        </w:rPr>
        <w:t>uszą zawierać belkę logotypów informującą o dofinansowaniu projektu z Unii Europejskiej:</w:t>
      </w:r>
    </w:p>
    <w:p w14:paraId="5F9CC962" w14:textId="09257B4B" w:rsidR="00A6582F" w:rsidRPr="00CB7FE7" w:rsidRDefault="00DD6CDC" w:rsidP="003367E2">
      <w:pPr>
        <w:ind w:firstLine="708"/>
        <w:rPr>
          <w:rFonts w:ascii="Arial" w:hAnsi="Arial" w:cs="Arial"/>
          <w:b/>
          <w:bCs/>
          <w:color w:val="000000" w:themeColor="text1"/>
          <w:spacing w:val="15"/>
        </w:rPr>
      </w:pPr>
      <w:r w:rsidRPr="00CB7FE7">
        <w:rPr>
          <w:rFonts w:ascii="Arial" w:hAnsi="Arial" w:cs="Arial"/>
          <w:b/>
          <w:bCs/>
          <w:color w:val="000000" w:themeColor="text1"/>
          <w:spacing w:val="15"/>
        </w:rPr>
        <w:t>W kolorowych projektach:</w:t>
      </w:r>
    </w:p>
    <w:p w14:paraId="68501EC4" w14:textId="012C33D7" w:rsidR="00A6582F" w:rsidRPr="00CB7FE7" w:rsidRDefault="00DD6CDC" w:rsidP="003367E2">
      <w:pPr>
        <w:rPr>
          <w:rFonts w:ascii="Arial" w:hAnsi="Arial" w:cs="Arial"/>
          <w:b/>
          <w:bCs/>
          <w:caps/>
          <w:color w:val="000000" w:themeColor="text1"/>
          <w:spacing w:val="15"/>
          <w:szCs w:val="24"/>
        </w:rPr>
      </w:pPr>
      <w:r w:rsidRPr="00CB7FE7">
        <w:rPr>
          <w:rFonts w:ascii="Arial" w:hAnsi="Arial" w:cs="Arial"/>
          <w:noProof/>
          <w:color w:val="000000" w:themeColor="text1"/>
          <w:szCs w:val="24"/>
        </w:rPr>
        <w:drawing>
          <wp:inline distT="0" distB="0" distL="0" distR="0" wp14:anchorId="17CD6EB0" wp14:editId="6B92E50F">
            <wp:extent cx="6134100" cy="647700"/>
            <wp:effectExtent l="0" t="0" r="0" b="0"/>
            <wp:docPr id="1703142907" name="Obraz 2" descr="Obraz to belka zawierająca nazwę programu Fundusze Europejskie dla Śląskiego 2021- 2027, flagę Rzeczpospolitej Polskiej, informację o dofinansowaniu z Unii Europejskiej oraz logo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42907" name="Obraz 2" descr="Obraz to belka zawierająca nazwę programu Fundusze Europejskie dla Śląskiego 2021- 2027, flagę Rzeczpospolitej Polskiej, informację o dofinansowaniu z Unii Europejskiej oraz logo Województwa Śląskiego"/>
                    <pic:cNvPicPr/>
                  </pic:nvPicPr>
                  <pic:blipFill>
                    <a:blip r:embed="rId14"/>
                    <a:stretch>
                      <a:fillRect/>
                    </a:stretch>
                  </pic:blipFill>
                  <pic:spPr>
                    <a:xfrm>
                      <a:off x="0" y="0"/>
                      <a:ext cx="6134100" cy="647700"/>
                    </a:xfrm>
                    <a:prstGeom prst="rect">
                      <a:avLst/>
                    </a:prstGeom>
                  </pic:spPr>
                </pic:pic>
              </a:graphicData>
            </a:graphic>
          </wp:inline>
        </w:drawing>
      </w:r>
    </w:p>
    <w:p w14:paraId="2E2AAC2F" w14:textId="423E45F4" w:rsidR="00A6582F" w:rsidRPr="00CB7FE7" w:rsidRDefault="00A31E40" w:rsidP="003367E2">
      <w:pPr>
        <w:ind w:firstLine="708"/>
        <w:rPr>
          <w:rFonts w:ascii="Arial" w:hAnsi="Arial" w:cs="Arial"/>
          <w:b/>
          <w:bCs/>
          <w:color w:val="000000" w:themeColor="text1"/>
        </w:rPr>
      </w:pPr>
      <w:r w:rsidRPr="00CB7FE7">
        <w:rPr>
          <w:rFonts w:ascii="Arial" w:hAnsi="Arial" w:cs="Arial"/>
          <w:b/>
          <w:bCs/>
          <w:color w:val="000000" w:themeColor="text1"/>
        </w:rPr>
        <w:t>W projektach drukowanych w skali szarości</w:t>
      </w:r>
      <w:r w:rsidR="00DD6CDC" w:rsidRPr="00CB7FE7">
        <w:rPr>
          <w:rFonts w:ascii="Arial" w:hAnsi="Arial" w:cs="Arial"/>
          <w:b/>
          <w:bCs/>
          <w:color w:val="000000" w:themeColor="text1"/>
        </w:rPr>
        <w:t>:</w:t>
      </w:r>
    </w:p>
    <w:p w14:paraId="1384DDCC" w14:textId="19F22330" w:rsidR="00DD6CDC" w:rsidRPr="00CB7FE7" w:rsidRDefault="00DD6CDC" w:rsidP="003367E2">
      <w:pPr>
        <w:rPr>
          <w:rFonts w:ascii="Arial" w:hAnsi="Arial" w:cs="Arial"/>
          <w:b/>
          <w:bCs/>
          <w:caps/>
          <w:noProof/>
          <w:color w:val="000000" w:themeColor="text1"/>
          <w:spacing w:val="15"/>
          <w:szCs w:val="24"/>
        </w:rPr>
      </w:pPr>
      <w:r w:rsidRPr="00CB7FE7">
        <w:rPr>
          <w:rFonts w:ascii="Arial" w:hAnsi="Arial" w:cs="Arial"/>
          <w:b/>
          <w:bCs/>
          <w:caps/>
          <w:noProof/>
          <w:color w:val="000000" w:themeColor="text1"/>
          <w:spacing w:val="15"/>
          <w:szCs w:val="24"/>
        </w:rPr>
        <w:lastRenderedPageBreak/>
        <w:drawing>
          <wp:inline distT="0" distB="0" distL="0" distR="0" wp14:anchorId="7826243B" wp14:editId="59FF26D1">
            <wp:extent cx="6263640" cy="859790"/>
            <wp:effectExtent l="0" t="0" r="0" b="3810"/>
            <wp:docPr id="1596278375" name="Obraz 3" descr=" Obraz to belka zawierająca nazwę programu Fundusze Europejskie dla Śląskiego 2021- 2027, informację o dofinansowaniu z Unii Europejskiej oraz logo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78375" name="Obraz 3" descr=" Obraz to belka zawierająca nazwę programu Fundusze Europejskie dla Śląskiego 2021- 2027, informację o dofinansowaniu z Unii Europejskiej oraz logo Województwa Śląskiego"/>
                    <pic:cNvPicPr/>
                  </pic:nvPicPr>
                  <pic:blipFill>
                    <a:blip r:embed="rId15"/>
                    <a:stretch>
                      <a:fillRect/>
                    </a:stretch>
                  </pic:blipFill>
                  <pic:spPr>
                    <a:xfrm>
                      <a:off x="0" y="0"/>
                      <a:ext cx="6263640" cy="859790"/>
                    </a:xfrm>
                    <a:prstGeom prst="rect">
                      <a:avLst/>
                    </a:prstGeom>
                  </pic:spPr>
                </pic:pic>
              </a:graphicData>
            </a:graphic>
          </wp:inline>
        </w:drawing>
      </w:r>
    </w:p>
    <w:p w14:paraId="30932180" w14:textId="69F8992C" w:rsidR="00DD6CDC" w:rsidRPr="00CB7FE7" w:rsidRDefault="00DD6CDC" w:rsidP="003367E2">
      <w:pPr>
        <w:ind w:firstLine="708"/>
        <w:rPr>
          <w:rFonts w:ascii="Arial" w:hAnsi="Arial" w:cs="Arial"/>
          <w:color w:val="000000" w:themeColor="text1"/>
        </w:rPr>
      </w:pPr>
      <w:r w:rsidRPr="00CB7FE7">
        <w:rPr>
          <w:rFonts w:ascii="Arial" w:hAnsi="Arial" w:cs="Arial"/>
          <w:color w:val="000000" w:themeColor="text1"/>
        </w:rPr>
        <w:t>W materiałach internetowych obowiązkowym elementem są hasztagi:</w:t>
      </w:r>
    </w:p>
    <w:p w14:paraId="11138A7A" w14:textId="709A0247" w:rsidR="00DD6CDC" w:rsidRPr="00CB7FE7" w:rsidRDefault="00DD6CDC" w:rsidP="003367E2">
      <w:pPr>
        <w:rPr>
          <w:rFonts w:ascii="Arial" w:hAnsi="Arial" w:cs="Arial"/>
          <w:b/>
          <w:bCs/>
          <w:color w:val="000000" w:themeColor="text1"/>
        </w:rPr>
      </w:pPr>
      <w:r w:rsidRPr="00CB7FE7">
        <w:rPr>
          <w:rFonts w:ascii="Arial" w:hAnsi="Arial" w:cs="Arial"/>
          <w:b/>
          <w:bCs/>
          <w:color w:val="000000" w:themeColor="text1"/>
        </w:rPr>
        <w:t>#FunduszeUE #FunduszeEuropejskie</w:t>
      </w:r>
    </w:p>
    <w:p w14:paraId="5B54FC5B" w14:textId="01AC0BCE" w:rsidR="00DD6CDC" w:rsidRPr="00CB7FE7" w:rsidRDefault="00DD6CDC" w:rsidP="003367E2">
      <w:pPr>
        <w:rPr>
          <w:rFonts w:ascii="Arial" w:hAnsi="Arial" w:cs="Arial"/>
          <w:b/>
          <w:bCs/>
          <w:color w:val="000000" w:themeColor="text1"/>
        </w:rPr>
      </w:pPr>
      <w:r w:rsidRPr="00CB7FE7">
        <w:rPr>
          <w:rFonts w:ascii="Arial" w:hAnsi="Arial" w:cs="Arial"/>
          <w:b/>
          <w:bCs/>
          <w:color w:val="000000" w:themeColor="text1"/>
        </w:rPr>
        <w:t xml:space="preserve">Pamiętać należy, że w przypadku zestawienia ze sobą na jednej stronie/grafice logotypów unijnych i </w:t>
      </w:r>
      <w:proofErr w:type="spellStart"/>
      <w:r w:rsidRPr="00CB7FE7">
        <w:rPr>
          <w:rFonts w:ascii="Arial" w:hAnsi="Arial" w:cs="Arial"/>
          <w:b/>
          <w:bCs/>
          <w:color w:val="000000" w:themeColor="text1"/>
        </w:rPr>
        <w:t>loga</w:t>
      </w:r>
      <w:proofErr w:type="spellEnd"/>
      <w:r w:rsidRPr="00CB7FE7">
        <w:rPr>
          <w:rFonts w:ascii="Arial" w:hAnsi="Arial" w:cs="Arial"/>
          <w:b/>
          <w:bCs/>
          <w:color w:val="000000" w:themeColor="text1"/>
        </w:rPr>
        <w:t xml:space="preserve">/herb </w:t>
      </w:r>
      <w:r w:rsidR="005439E0" w:rsidRPr="00CB7FE7">
        <w:rPr>
          <w:rFonts w:ascii="Arial" w:hAnsi="Arial" w:cs="Arial"/>
          <w:b/>
          <w:bCs/>
          <w:color w:val="000000" w:themeColor="text1"/>
        </w:rPr>
        <w:t>przedszkola</w:t>
      </w:r>
      <w:r w:rsidRPr="00CB7FE7">
        <w:rPr>
          <w:rFonts w:ascii="Arial" w:hAnsi="Arial" w:cs="Arial"/>
          <w:b/>
          <w:bCs/>
          <w:color w:val="000000" w:themeColor="text1"/>
        </w:rPr>
        <w:t>/miasta - logotypy unijne muszą być większe lub równe logotypom realizatorów i miasta</w:t>
      </w:r>
      <w:r w:rsidR="008502E5" w:rsidRPr="00CB7FE7">
        <w:rPr>
          <w:rFonts w:ascii="Arial" w:hAnsi="Arial" w:cs="Arial"/>
          <w:b/>
          <w:bCs/>
          <w:color w:val="000000" w:themeColor="text1"/>
        </w:rPr>
        <w:t>/gminy</w:t>
      </w:r>
      <w:r w:rsidRPr="00CB7FE7">
        <w:rPr>
          <w:rFonts w:ascii="Arial" w:hAnsi="Arial" w:cs="Arial"/>
          <w:b/>
          <w:bCs/>
          <w:color w:val="000000" w:themeColor="text1"/>
        </w:rPr>
        <w:t>.</w:t>
      </w:r>
      <w:r w:rsidR="008502E5" w:rsidRPr="00CB7FE7">
        <w:rPr>
          <w:rFonts w:ascii="Arial" w:hAnsi="Arial" w:cs="Arial"/>
          <w:b/>
          <w:bCs/>
          <w:color w:val="000000" w:themeColor="text1"/>
        </w:rPr>
        <w:t xml:space="preserve"> Belka logotypów unijnych nie może stykać się lub być łączona w jego pasie zastrzeżonym z innymi grafikami/tekstami. </w:t>
      </w:r>
      <w:r w:rsidRPr="00CB7FE7">
        <w:rPr>
          <w:rFonts w:ascii="Arial" w:hAnsi="Arial" w:cs="Arial"/>
          <w:b/>
          <w:bCs/>
          <w:color w:val="000000" w:themeColor="text1"/>
        </w:rPr>
        <w:t xml:space="preserve"> </w:t>
      </w:r>
    </w:p>
    <w:sectPr w:rsidR="00DD6CDC" w:rsidRPr="00CB7FE7" w:rsidSect="00B70455">
      <w:headerReference w:type="default" r:id="rId16"/>
      <w:footerReference w:type="even" r:id="rId17"/>
      <w:footerReference w:type="default" r:id="rId18"/>
      <w:type w:val="continuous"/>
      <w:pgSz w:w="11906" w:h="16838"/>
      <w:pgMar w:top="1316" w:right="1021" w:bottom="1021" w:left="1021" w:header="283" w:footer="323"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EC813" w14:textId="77777777" w:rsidR="00094B49" w:rsidRDefault="00094B49" w:rsidP="008F4B0C">
      <w:pPr>
        <w:spacing w:before="0" w:after="0" w:line="240" w:lineRule="auto"/>
      </w:pPr>
      <w:r>
        <w:separator/>
      </w:r>
    </w:p>
  </w:endnote>
  <w:endnote w:type="continuationSeparator" w:id="0">
    <w:p w14:paraId="631E2A46" w14:textId="77777777" w:rsidR="00094B49" w:rsidRDefault="00094B49" w:rsidP="008F4B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Tekst podstawo">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680278375"/>
      <w:docPartObj>
        <w:docPartGallery w:val="Page Numbers (Bottom of Page)"/>
        <w:docPartUnique/>
      </w:docPartObj>
    </w:sdtPr>
    <w:sdtContent>
      <w:p w14:paraId="457EE51F" w14:textId="2634AD62" w:rsidR="005C4217" w:rsidRDefault="005C4217" w:rsidP="005A29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CDECB39" w14:textId="77777777" w:rsidR="005C4217" w:rsidRDefault="005C4217" w:rsidP="005C421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785968"/>
      <w:docPartObj>
        <w:docPartGallery w:val="Page Numbers (Bottom of Page)"/>
        <w:docPartUnique/>
      </w:docPartObj>
    </w:sdtPr>
    <w:sdtContent>
      <w:p w14:paraId="1088DEAD" w14:textId="2E0FB830" w:rsidR="009253F6" w:rsidRDefault="009253F6">
        <w:pPr>
          <w:pStyle w:val="Stopka"/>
          <w:jc w:val="right"/>
        </w:pPr>
        <w:r>
          <w:fldChar w:fldCharType="begin"/>
        </w:r>
        <w:r>
          <w:instrText>PAGE   \* MERGEFORMAT</w:instrText>
        </w:r>
        <w:r>
          <w:fldChar w:fldCharType="separate"/>
        </w:r>
        <w:r>
          <w:t>2</w:t>
        </w:r>
        <w:r>
          <w:fldChar w:fldCharType="end"/>
        </w:r>
      </w:p>
    </w:sdtContent>
  </w:sdt>
  <w:p w14:paraId="0105F4A1" w14:textId="267CD1EB" w:rsidR="004921A7" w:rsidRDefault="004921A7" w:rsidP="005C421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200F" w14:textId="77777777" w:rsidR="00094B49" w:rsidRDefault="00094B49" w:rsidP="008F4B0C">
      <w:pPr>
        <w:spacing w:before="0" w:after="0" w:line="240" w:lineRule="auto"/>
      </w:pPr>
      <w:r>
        <w:separator/>
      </w:r>
    </w:p>
  </w:footnote>
  <w:footnote w:type="continuationSeparator" w:id="0">
    <w:p w14:paraId="4678A033" w14:textId="77777777" w:rsidR="00094B49" w:rsidRDefault="00094B49" w:rsidP="008F4B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0A33" w14:textId="5EE178A0" w:rsidR="004921A7" w:rsidRDefault="005C4217">
    <w:pPr>
      <w:pStyle w:val="Nagwek"/>
    </w:pPr>
    <w:r>
      <w:rPr>
        <w:noProof/>
      </w:rPr>
      <mc:AlternateContent>
        <mc:Choice Requires="wps">
          <w:drawing>
            <wp:anchor distT="0" distB="0" distL="114300" distR="114300" simplePos="0" relativeHeight="251680768" behindDoc="0" locked="0" layoutInCell="1" allowOverlap="1" wp14:anchorId="7685EA44" wp14:editId="55EB1919">
              <wp:simplePos x="0" y="0"/>
              <wp:positionH relativeFrom="column">
                <wp:posOffset>-37646</wp:posOffset>
              </wp:positionH>
              <wp:positionV relativeFrom="paragraph">
                <wp:posOffset>870494</wp:posOffset>
              </wp:positionV>
              <wp:extent cx="6126480" cy="0"/>
              <wp:effectExtent l="0" t="0" r="7620" b="12700"/>
              <wp:wrapNone/>
              <wp:docPr id="1686036983" name="Łącznik prosty 5"/>
              <wp:cNvGraphicFramePr/>
              <a:graphic xmlns:a="http://schemas.openxmlformats.org/drawingml/2006/main">
                <a:graphicData uri="http://schemas.microsoft.com/office/word/2010/wordprocessingShape">
                  <wps:wsp>
                    <wps:cNvCnPr/>
                    <wps:spPr>
                      <a:xfrm>
                        <a:off x="0" y="0"/>
                        <a:ext cx="6126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120356" id="Łącznik prosty 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95pt,68.55pt" to="479.4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" strokecolor="#91c233 [3044]"/>
          </w:pict>
        </mc:Fallback>
      </mc:AlternateContent>
    </w:r>
    <w:r w:rsidR="000108C9">
      <w:rPr>
        <w:noProof/>
      </w:rPr>
      <w:drawing>
        <wp:inline distT="0" distB="0" distL="0" distR="0" wp14:anchorId="42BBFA37" wp14:editId="4793D6E3">
          <wp:extent cx="6253298" cy="658381"/>
          <wp:effectExtent l="0" t="0" r="0" b="2540"/>
          <wp:docPr id="704814537" name="Obraz 4" descr="Obraz to belka zawierająca nazwę programu Fundusze Europejskie dla Śląskiego 2021- 2027, flagę Rzeczpospolitej Polskiej, informację o dofinansowaniu z Unii Europejskiej oraz logo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14537" name="Obraz 4" descr="Obraz to belka zawierająca nazwę programu Fundusze Europejskie dla Śląskiego 2021- 2027, flagę Rzeczpospolitej Polskiej, informację o dofinansowaniu z Unii Europejskiej oraz logo Województwa Śląskiego"/>
                  <pic:cNvPicPr/>
                </pic:nvPicPr>
                <pic:blipFill>
                  <a:blip r:embed="rId1"/>
                  <a:stretch>
                    <a:fillRect/>
                  </a:stretch>
                </pic:blipFill>
                <pic:spPr>
                  <a:xfrm>
                    <a:off x="0" y="0"/>
                    <a:ext cx="6281815" cy="6613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DCFAE7A0"/>
    <w:name w:val="WW8Num2"/>
    <w:lvl w:ilvl="0">
      <w:start w:val="1"/>
      <w:numFmt w:val="decimal"/>
      <w:lvlText w:val="%1."/>
      <w:lvlJc w:val="left"/>
      <w:pPr>
        <w:tabs>
          <w:tab w:val="num" w:pos="360"/>
        </w:tabs>
        <w:ind w:left="360" w:hanging="360"/>
      </w:pPr>
      <w:rPr>
        <w:rFonts w:ascii="Calibri Light" w:eastAsia="Times New Roman" w:hAnsi="Calibri Light" w:cs="Times New Roman" w:hint="default"/>
      </w:rPr>
    </w:lvl>
  </w:abstractNum>
  <w:abstractNum w:abstractNumId="1" w15:restartNumberingAfterBreak="0">
    <w:nsid w:val="0074173D"/>
    <w:multiLevelType w:val="hybridMultilevel"/>
    <w:tmpl w:val="2C0081F4"/>
    <w:lvl w:ilvl="0" w:tplc="E8C2F20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CF3F9A"/>
    <w:multiLevelType w:val="hybridMultilevel"/>
    <w:tmpl w:val="0A56FA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2924EB1"/>
    <w:multiLevelType w:val="hybridMultilevel"/>
    <w:tmpl w:val="4D089F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CD1AB9"/>
    <w:multiLevelType w:val="hybridMultilevel"/>
    <w:tmpl w:val="8500B65E"/>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24353B"/>
    <w:multiLevelType w:val="hybridMultilevel"/>
    <w:tmpl w:val="A7A015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2D7747"/>
    <w:multiLevelType w:val="hybridMultilevel"/>
    <w:tmpl w:val="71ECDD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2B7FA6"/>
    <w:multiLevelType w:val="hybridMultilevel"/>
    <w:tmpl w:val="9E92ACC8"/>
    <w:lvl w:ilvl="0" w:tplc="0415000F">
      <w:start w:val="1"/>
      <w:numFmt w:val="decimal"/>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4D20C06">
      <w:start w:val="1"/>
      <w:numFmt w:val="lowerRoman"/>
      <w:lvlText w:val="(%3)"/>
      <w:lvlJc w:val="left"/>
      <w:pPr>
        <w:ind w:left="2700" w:hanging="720"/>
      </w:pPr>
      <w:rPr>
        <w:rFonts w:hint="default"/>
      </w:rPr>
    </w:lvl>
    <w:lvl w:ilvl="3" w:tplc="A5D44A02">
      <w:start w:val="1"/>
      <w:numFmt w:val="decimal"/>
      <w:lvlText w:val="%4."/>
      <w:lvlJc w:val="left"/>
      <w:pPr>
        <w:ind w:left="2880" w:hanging="360"/>
      </w:pPr>
      <w:rPr>
        <w:rFonts w:hint="default"/>
      </w:rPr>
    </w:lvl>
    <w:lvl w:ilvl="4" w:tplc="04C2CD5C">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6112CD"/>
    <w:multiLevelType w:val="hybridMultilevel"/>
    <w:tmpl w:val="0A9C5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5A70DE9"/>
    <w:multiLevelType w:val="hybridMultilevel"/>
    <w:tmpl w:val="B510DFD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F93FF5"/>
    <w:multiLevelType w:val="hybridMultilevel"/>
    <w:tmpl w:val="86FE37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186BC0"/>
    <w:multiLevelType w:val="hybridMultilevel"/>
    <w:tmpl w:val="BF884A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8B2418F"/>
    <w:multiLevelType w:val="hybridMultilevel"/>
    <w:tmpl w:val="C0F03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A730CDC"/>
    <w:multiLevelType w:val="hybridMultilevel"/>
    <w:tmpl w:val="1666B20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4455B0"/>
    <w:multiLevelType w:val="hybridMultilevel"/>
    <w:tmpl w:val="E654EB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B735CA0"/>
    <w:multiLevelType w:val="hybridMultilevel"/>
    <w:tmpl w:val="BA48F10C"/>
    <w:lvl w:ilvl="0" w:tplc="FFFFFFFF">
      <w:start w:val="1"/>
      <w:numFmt w:val="bullet"/>
      <w:lvlText w:val=""/>
      <w:lvlJc w:val="left"/>
      <w:pPr>
        <w:ind w:left="720" w:hanging="360"/>
      </w:pPr>
      <w:rPr>
        <w:rFonts w:ascii="Symbol" w:hAnsi="Symbol" w:hint="default"/>
      </w:rPr>
    </w:lvl>
    <w:lvl w:ilvl="1" w:tplc="0415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D5E086D"/>
    <w:multiLevelType w:val="hybridMultilevel"/>
    <w:tmpl w:val="B8A2C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7045E5"/>
    <w:multiLevelType w:val="hybridMultilevel"/>
    <w:tmpl w:val="E9AAD0D2"/>
    <w:lvl w:ilvl="0" w:tplc="B7C8F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BD396F"/>
    <w:multiLevelType w:val="hybridMultilevel"/>
    <w:tmpl w:val="1F901E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F73A0B"/>
    <w:multiLevelType w:val="hybridMultilevel"/>
    <w:tmpl w:val="EB2824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0A3111"/>
    <w:multiLevelType w:val="hybridMultilevel"/>
    <w:tmpl w:val="E3C817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777908"/>
    <w:multiLevelType w:val="hybridMultilevel"/>
    <w:tmpl w:val="CF2EAD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FEC010A"/>
    <w:multiLevelType w:val="hybridMultilevel"/>
    <w:tmpl w:val="8C485014"/>
    <w:lvl w:ilvl="0" w:tplc="04150017">
      <w:start w:val="1"/>
      <w:numFmt w:val="lowerLetter"/>
      <w:lvlText w:val="%1)"/>
      <w:lvlJc w:val="left"/>
      <w:pPr>
        <w:ind w:left="720" w:hanging="360"/>
      </w:pPr>
      <w:rPr>
        <w:rFonts w:hint="default"/>
        <w:i w:val="0"/>
        <w:color w:val="auto"/>
        <w:sz w:val="20"/>
        <w:szCs w:val="22"/>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1231B6E"/>
    <w:multiLevelType w:val="hybridMultilevel"/>
    <w:tmpl w:val="DD98A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13145B0"/>
    <w:multiLevelType w:val="hybridMultilevel"/>
    <w:tmpl w:val="3B8CE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22132B8"/>
    <w:multiLevelType w:val="hybridMultilevel"/>
    <w:tmpl w:val="74FEA1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2BD0C62"/>
    <w:multiLevelType w:val="hybridMultilevel"/>
    <w:tmpl w:val="3E4C743E"/>
    <w:lvl w:ilvl="0" w:tplc="FFFFFFFF">
      <w:start w:val="1"/>
      <w:numFmt w:val="bullet"/>
      <w:pStyle w:val="ISIC-InclusionsInd2"/>
      <w:lvlText w:val=""/>
      <w:lvlJc w:val="left"/>
      <w:pPr>
        <w:tabs>
          <w:tab w:val="num" w:pos="794"/>
        </w:tabs>
        <w:ind w:left="794" w:hanging="397"/>
      </w:pPr>
      <w:rPr>
        <w:rFonts w:ascii="Symbol" w:hAnsi="Symbol" w:hint="default"/>
      </w:rPr>
    </w:lvl>
    <w:lvl w:ilvl="1" w:tplc="FFFFFFFF">
      <w:start w:val="1"/>
      <w:numFmt w:val="bullet"/>
      <w:lvlText w:val=""/>
      <w:lvlJc w:val="left"/>
      <w:pPr>
        <w:tabs>
          <w:tab w:val="num" w:pos="397"/>
        </w:tabs>
        <w:ind w:left="397" w:hanging="397"/>
      </w:pPr>
      <w:rPr>
        <w:rFonts w:ascii="Symbol" w:hAnsi="Symbol" w:hint="default"/>
      </w:rPr>
    </w:lvl>
    <w:lvl w:ilvl="2" w:tplc="FFFFFFFF">
      <w:start w:val="1"/>
      <w:numFmt w:val="bullet"/>
      <w:lvlText w:val=""/>
      <w:lvlJc w:val="left"/>
      <w:pPr>
        <w:tabs>
          <w:tab w:val="num" w:pos="397"/>
        </w:tabs>
        <w:ind w:left="397" w:hanging="397"/>
      </w:pPr>
      <w:rPr>
        <w:rFonts w:ascii="Symbol" w:hAnsi="Symbol" w:hint="default"/>
      </w:rPr>
    </w:lvl>
    <w:lvl w:ilvl="3" w:tplc="C9BE16BE">
      <w:start w:val="1"/>
      <w:numFmt w:val="bullet"/>
      <w:lvlText w:val=""/>
      <w:lvlJc w:val="left"/>
      <w:pPr>
        <w:tabs>
          <w:tab w:val="num" w:pos="284"/>
        </w:tabs>
        <w:ind w:left="284" w:hanging="284"/>
      </w:pPr>
      <w:rPr>
        <w:rFonts w:ascii="Symbol" w:hAnsi="Symbol" w:hint="default"/>
      </w:rPr>
    </w:lvl>
    <w:lvl w:ilvl="4" w:tplc="C3A661B8">
      <w:start w:val="1"/>
      <w:numFmt w:val="bullet"/>
      <w:lvlText w:val=""/>
      <w:lvlJc w:val="left"/>
      <w:pPr>
        <w:tabs>
          <w:tab w:val="num" w:pos="624"/>
        </w:tabs>
        <w:ind w:left="624" w:hanging="227"/>
      </w:pPr>
      <w:rPr>
        <w:rFonts w:ascii="Symbol" w:hAnsi="Symbol" w:hint="default"/>
        <w:color w:val="auto"/>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33B73A4"/>
    <w:multiLevelType w:val="hybridMultilevel"/>
    <w:tmpl w:val="D47631BC"/>
    <w:lvl w:ilvl="0" w:tplc="04150017">
      <w:start w:val="1"/>
      <w:numFmt w:val="lowerLetter"/>
      <w:lvlText w:val="%1)"/>
      <w:lvlJc w:val="left"/>
      <w:pPr>
        <w:ind w:left="720" w:hanging="360"/>
      </w:pPr>
    </w:lvl>
    <w:lvl w:ilvl="1" w:tplc="80F4A550">
      <w:start w:val="1"/>
      <w:numFmt w:val="decimal"/>
      <w:lvlText w:val="%2."/>
      <w:lvlJc w:val="left"/>
      <w:pPr>
        <w:ind w:left="501"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41A50C3"/>
    <w:multiLevelType w:val="hybridMultilevel"/>
    <w:tmpl w:val="28B06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4C871BA"/>
    <w:multiLevelType w:val="hybridMultilevel"/>
    <w:tmpl w:val="508A38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5691568"/>
    <w:multiLevelType w:val="hybridMultilevel"/>
    <w:tmpl w:val="E8663F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5BA2985"/>
    <w:multiLevelType w:val="hybridMultilevel"/>
    <w:tmpl w:val="3264B4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1429BF"/>
    <w:multiLevelType w:val="hybridMultilevel"/>
    <w:tmpl w:val="93A478C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A72DD2"/>
    <w:multiLevelType w:val="hybridMultilevel"/>
    <w:tmpl w:val="D0A25B78"/>
    <w:lvl w:ilvl="0" w:tplc="0415000F">
      <w:start w:val="1"/>
      <w:numFmt w:val="decimal"/>
      <w:lvlText w:val="%1."/>
      <w:lvlJc w:val="left"/>
      <w:pPr>
        <w:ind w:left="720" w:hanging="360"/>
      </w:pPr>
      <w:rPr>
        <w:rFonts w:hint="default"/>
      </w:rPr>
    </w:lvl>
    <w:lvl w:ilvl="1" w:tplc="7ADAA0B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74146CD"/>
    <w:multiLevelType w:val="hybridMultilevel"/>
    <w:tmpl w:val="B2F4B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76946B2"/>
    <w:multiLevelType w:val="hybridMultilevel"/>
    <w:tmpl w:val="726C2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86F7D63"/>
    <w:multiLevelType w:val="hybridMultilevel"/>
    <w:tmpl w:val="313639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C0348BA"/>
    <w:multiLevelType w:val="hybridMultilevel"/>
    <w:tmpl w:val="B55C1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E3043C3"/>
    <w:multiLevelType w:val="hybridMultilevel"/>
    <w:tmpl w:val="186AF5EC"/>
    <w:lvl w:ilvl="0" w:tplc="04150017">
      <w:start w:val="1"/>
      <w:numFmt w:val="lowerLetter"/>
      <w:lvlText w:val="%1)"/>
      <w:lvlJc w:val="left"/>
      <w:pPr>
        <w:ind w:left="720" w:hanging="360"/>
      </w:pPr>
    </w:lvl>
    <w:lvl w:ilvl="1" w:tplc="183C2986">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F220345"/>
    <w:multiLevelType w:val="hybridMultilevel"/>
    <w:tmpl w:val="27BE2CA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F89053F"/>
    <w:multiLevelType w:val="hybridMultilevel"/>
    <w:tmpl w:val="FBDCE2F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F913009"/>
    <w:multiLevelType w:val="hybridMultilevel"/>
    <w:tmpl w:val="6186E4C0"/>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203F5994"/>
    <w:multiLevelType w:val="hybridMultilevel"/>
    <w:tmpl w:val="BE148964"/>
    <w:lvl w:ilvl="0" w:tplc="04150017">
      <w:start w:val="1"/>
      <w:numFmt w:val="lowerLetter"/>
      <w:lvlText w:val="%1)"/>
      <w:lvlJc w:val="left"/>
      <w:pPr>
        <w:ind w:left="720" w:hanging="360"/>
      </w:pPr>
    </w:lvl>
    <w:lvl w:ilvl="1" w:tplc="615C6D4A">
      <w:start w:val="1"/>
      <w:numFmt w:val="decimal"/>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12538AE"/>
    <w:multiLevelType w:val="hybridMultilevel"/>
    <w:tmpl w:val="94E48686"/>
    <w:lvl w:ilvl="0" w:tplc="04150017">
      <w:start w:val="1"/>
      <w:numFmt w:val="lowerLetter"/>
      <w:lvlText w:val="%1)"/>
      <w:lvlJc w:val="left"/>
      <w:pPr>
        <w:ind w:left="720" w:hanging="360"/>
      </w:pPr>
    </w:lvl>
    <w:lvl w:ilvl="1" w:tplc="3D6839F6">
      <w:start w:val="1"/>
      <w:numFmt w:val="decimal"/>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580151"/>
    <w:multiLevelType w:val="hybridMultilevel"/>
    <w:tmpl w:val="48762D08"/>
    <w:lvl w:ilvl="0" w:tplc="080AC648">
      <w:start w:val="1"/>
      <w:numFmt w:val="decimal"/>
      <w:lvlText w:val="%1."/>
      <w:lvlJc w:val="left"/>
      <w:pPr>
        <w:ind w:left="1148" w:hanging="44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295E25"/>
    <w:multiLevelType w:val="hybridMultilevel"/>
    <w:tmpl w:val="090A185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B1203D8"/>
    <w:multiLevelType w:val="hybridMultilevel"/>
    <w:tmpl w:val="6BB21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B41122C"/>
    <w:multiLevelType w:val="hybridMultilevel"/>
    <w:tmpl w:val="A4BEB9E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CEE601A"/>
    <w:multiLevelType w:val="hybridMultilevel"/>
    <w:tmpl w:val="0EF886A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D49062F"/>
    <w:multiLevelType w:val="hybridMultilevel"/>
    <w:tmpl w:val="E2FA4B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EB81572"/>
    <w:multiLevelType w:val="hybridMultilevel"/>
    <w:tmpl w:val="B11632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31136D6D"/>
    <w:multiLevelType w:val="hybridMultilevel"/>
    <w:tmpl w:val="761C9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2B63EF2"/>
    <w:multiLevelType w:val="hybridMultilevel"/>
    <w:tmpl w:val="F9E806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2C43DD5"/>
    <w:multiLevelType w:val="hybridMultilevel"/>
    <w:tmpl w:val="41166408"/>
    <w:lvl w:ilvl="0" w:tplc="17B4C4FA">
      <w:start w:val="1"/>
      <w:numFmt w:val="decimal"/>
      <w:lvlText w:val="%1."/>
      <w:lvlJc w:val="left"/>
      <w:pPr>
        <w:ind w:left="1020" w:hanging="6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2FB7A37"/>
    <w:multiLevelType w:val="hybridMultilevel"/>
    <w:tmpl w:val="D71269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3631639"/>
    <w:multiLevelType w:val="hybridMultilevel"/>
    <w:tmpl w:val="16261ADA"/>
    <w:lvl w:ilvl="0" w:tplc="634CD15A">
      <w:start w:val="2"/>
      <w:numFmt w:val="bullet"/>
      <w:lvlText w:val="•"/>
      <w:lvlJc w:val="left"/>
      <w:pPr>
        <w:ind w:left="1065" w:hanging="705"/>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4821BBE"/>
    <w:multiLevelType w:val="multilevel"/>
    <w:tmpl w:val="7F1CFB92"/>
    <w:styleLink w:val="Biecalist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4CC472F"/>
    <w:multiLevelType w:val="hybridMultilevel"/>
    <w:tmpl w:val="292A79B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61B5A62"/>
    <w:multiLevelType w:val="hybridMultilevel"/>
    <w:tmpl w:val="34C620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9647C35"/>
    <w:multiLevelType w:val="hybridMultilevel"/>
    <w:tmpl w:val="34EEF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A4D510A"/>
    <w:multiLevelType w:val="hybridMultilevel"/>
    <w:tmpl w:val="494AE9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A86794E"/>
    <w:multiLevelType w:val="hybridMultilevel"/>
    <w:tmpl w:val="F5A4340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B3B05C0"/>
    <w:multiLevelType w:val="hybridMultilevel"/>
    <w:tmpl w:val="911E9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D3F696D"/>
    <w:multiLevelType w:val="hybridMultilevel"/>
    <w:tmpl w:val="933E5234"/>
    <w:lvl w:ilvl="0" w:tplc="0415000F">
      <w:start w:val="1"/>
      <w:numFmt w:val="decimal"/>
      <w:lvlText w:val="%1."/>
      <w:lvlJc w:val="left"/>
      <w:pPr>
        <w:ind w:left="720" w:hanging="360"/>
      </w:pPr>
    </w:lvl>
    <w:lvl w:ilvl="1" w:tplc="227AEAF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F061795"/>
    <w:multiLevelType w:val="hybridMultilevel"/>
    <w:tmpl w:val="A60A360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FCB14C2"/>
    <w:multiLevelType w:val="hybridMultilevel"/>
    <w:tmpl w:val="37C85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69" w15:restartNumberingAfterBreak="0">
    <w:nsid w:val="40E139DB"/>
    <w:multiLevelType w:val="hybridMultilevel"/>
    <w:tmpl w:val="9D2AD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11F7F9F"/>
    <w:multiLevelType w:val="hybridMultilevel"/>
    <w:tmpl w:val="7938D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2AE4170"/>
    <w:multiLevelType w:val="hybridMultilevel"/>
    <w:tmpl w:val="4580C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5870230"/>
    <w:multiLevelType w:val="hybridMultilevel"/>
    <w:tmpl w:val="16148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5CE21F9"/>
    <w:multiLevelType w:val="hybridMultilevel"/>
    <w:tmpl w:val="0280313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9AA4347"/>
    <w:multiLevelType w:val="hybridMultilevel"/>
    <w:tmpl w:val="8500CF02"/>
    <w:lvl w:ilvl="0" w:tplc="634CD15A">
      <w:start w:val="2"/>
      <w:numFmt w:val="bullet"/>
      <w:lvlText w:val="•"/>
      <w:lvlJc w:val="left"/>
      <w:pPr>
        <w:ind w:left="1065" w:hanging="705"/>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AE445DB"/>
    <w:multiLevelType w:val="hybridMultilevel"/>
    <w:tmpl w:val="F0F8E5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C6D263F"/>
    <w:multiLevelType w:val="hybridMultilevel"/>
    <w:tmpl w:val="6720D6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C757B64"/>
    <w:multiLevelType w:val="hybridMultilevel"/>
    <w:tmpl w:val="12688A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CD42C9C"/>
    <w:multiLevelType w:val="hybridMultilevel"/>
    <w:tmpl w:val="410E05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D7B2902"/>
    <w:multiLevelType w:val="hybridMultilevel"/>
    <w:tmpl w:val="BE625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DA4875"/>
    <w:multiLevelType w:val="hybridMultilevel"/>
    <w:tmpl w:val="6E6C8D9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F6936F0"/>
    <w:multiLevelType w:val="hybridMultilevel"/>
    <w:tmpl w:val="3DF2DB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1334527"/>
    <w:multiLevelType w:val="hybridMultilevel"/>
    <w:tmpl w:val="0B16CE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177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2F96A1B"/>
    <w:multiLevelType w:val="hybridMultilevel"/>
    <w:tmpl w:val="CB0626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34A02C0"/>
    <w:multiLevelType w:val="hybridMultilevel"/>
    <w:tmpl w:val="668C9D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41E4849"/>
    <w:multiLevelType w:val="hybridMultilevel"/>
    <w:tmpl w:val="CB3AE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6890FFA"/>
    <w:multiLevelType w:val="hybridMultilevel"/>
    <w:tmpl w:val="3F1A2A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75E7436"/>
    <w:multiLevelType w:val="hybridMultilevel"/>
    <w:tmpl w:val="15167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7BF0F18"/>
    <w:multiLevelType w:val="hybridMultilevel"/>
    <w:tmpl w:val="719036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823782B"/>
    <w:multiLevelType w:val="hybridMultilevel"/>
    <w:tmpl w:val="BDE0EBB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8E51C9C"/>
    <w:multiLevelType w:val="hybridMultilevel"/>
    <w:tmpl w:val="6958E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93C10A4"/>
    <w:multiLevelType w:val="hybridMultilevel"/>
    <w:tmpl w:val="1A9879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C377FDC"/>
    <w:multiLevelType w:val="hybridMultilevel"/>
    <w:tmpl w:val="EBB4EE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94" w15:restartNumberingAfterBreak="0">
    <w:nsid w:val="5E4B3987"/>
    <w:multiLevelType w:val="hybridMultilevel"/>
    <w:tmpl w:val="756E868C"/>
    <w:lvl w:ilvl="0" w:tplc="67C0B7BE">
      <w:start w:val="1"/>
      <w:numFmt w:val="decimal"/>
      <w:lvlText w:val="%1."/>
      <w:lvlJc w:val="left"/>
      <w:pPr>
        <w:ind w:left="880" w:hanging="5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05029CD"/>
    <w:multiLevelType w:val="hybridMultilevel"/>
    <w:tmpl w:val="AF3AD496"/>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4914B27"/>
    <w:multiLevelType w:val="hybridMultilevel"/>
    <w:tmpl w:val="E4FC5DE2"/>
    <w:lvl w:ilvl="0" w:tplc="02F261CA">
      <w:start w:val="1"/>
      <w:numFmt w:val="decimal"/>
      <w:lvlText w:val="%1."/>
      <w:lvlJc w:val="left"/>
      <w:pPr>
        <w:ind w:left="960" w:hanging="6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53E57F7"/>
    <w:multiLevelType w:val="hybridMultilevel"/>
    <w:tmpl w:val="A554FC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657D33D1"/>
    <w:multiLevelType w:val="hybridMultilevel"/>
    <w:tmpl w:val="4A26E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60639FA"/>
    <w:multiLevelType w:val="multilevel"/>
    <w:tmpl w:val="5CCEA28E"/>
    <w:styleLink w:val="Biecalista2"/>
    <w:lvl w:ilvl="0">
      <w:start w:val="1"/>
      <w:numFmt w:val="decimal"/>
      <w:lvlText w:val="%1."/>
      <w:lvlJc w:val="left"/>
      <w:pPr>
        <w:ind w:left="720" w:hanging="360"/>
      </w:pPr>
      <w:rPr>
        <w:rFonts w:ascii="Calibri" w:hAnsi="Calibri" w:hint="default"/>
        <w:b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8F5490A"/>
    <w:multiLevelType w:val="hybridMultilevel"/>
    <w:tmpl w:val="9C8C3C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93A201D"/>
    <w:multiLevelType w:val="hybridMultilevel"/>
    <w:tmpl w:val="8FEA7F3C"/>
    <w:lvl w:ilvl="0" w:tplc="FFFFFFFF">
      <w:start w:val="1"/>
      <w:numFmt w:val="lowerLetter"/>
      <w:lvlText w:val="%1)"/>
      <w:lvlJc w:val="left"/>
      <w:pPr>
        <w:ind w:left="720" w:hanging="360"/>
      </w:pPr>
      <w:rPr>
        <w:rFonts w:hint="default"/>
        <w:i w:val="0"/>
        <w:color w:val="auto"/>
        <w:sz w:val="20"/>
        <w:szCs w:val="22"/>
      </w:rPr>
    </w:lvl>
    <w:lvl w:ilvl="1" w:tplc="04150013">
      <w:start w:val="1"/>
      <w:numFmt w:val="upperRoman"/>
      <w:lvlText w:val="%2."/>
      <w:lvlJc w:val="right"/>
      <w:pPr>
        <w:ind w:left="1440" w:hanging="360"/>
      </w:pPr>
    </w:lvl>
    <w:lvl w:ilvl="2" w:tplc="FFFFFFFF">
      <w:start w:val="1"/>
      <w:numFmt w:val="lowerRoman"/>
      <w:lvlText w:val="%3."/>
      <w:lvlJc w:val="right"/>
      <w:pPr>
        <w:ind w:left="2160" w:hanging="180"/>
      </w:pPr>
    </w:lvl>
    <w:lvl w:ilvl="3" w:tplc="981A99B2">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9814937"/>
    <w:multiLevelType w:val="hybridMultilevel"/>
    <w:tmpl w:val="CEE0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9EA7185"/>
    <w:multiLevelType w:val="hybridMultilevel"/>
    <w:tmpl w:val="B046F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A871DAA"/>
    <w:multiLevelType w:val="hybridMultilevel"/>
    <w:tmpl w:val="66A40FC4"/>
    <w:lvl w:ilvl="0" w:tplc="04150017">
      <w:start w:val="1"/>
      <w:numFmt w:val="lowerLetter"/>
      <w:lvlText w:val="%1)"/>
      <w:lvlJc w:val="left"/>
      <w:pPr>
        <w:ind w:left="720" w:hanging="360"/>
      </w:pPr>
    </w:lvl>
    <w:lvl w:ilvl="1" w:tplc="259AE3F6">
      <w:start w:val="1"/>
      <w:numFmt w:val="decimal"/>
      <w:lvlText w:val="%2."/>
      <w:lvlJc w:val="left"/>
      <w:pPr>
        <w:ind w:left="644"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B625D26"/>
    <w:multiLevelType w:val="hybridMultilevel"/>
    <w:tmpl w:val="938C09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BD178DB"/>
    <w:multiLevelType w:val="hybridMultilevel"/>
    <w:tmpl w:val="63587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CFE0C08"/>
    <w:multiLevelType w:val="hybridMultilevel"/>
    <w:tmpl w:val="75AA77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D04050D"/>
    <w:multiLevelType w:val="hybridMultilevel"/>
    <w:tmpl w:val="D83041C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D6871F9"/>
    <w:multiLevelType w:val="hybridMultilevel"/>
    <w:tmpl w:val="25467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E0A3405"/>
    <w:multiLevelType w:val="multilevel"/>
    <w:tmpl w:val="9AD2D4A6"/>
    <w:styleLink w:val="Biecalista1"/>
    <w:lvl w:ilvl="0">
      <w:start w:val="1"/>
      <w:numFmt w:val="decimal"/>
      <w:lvlText w:val="%1."/>
      <w:lvlJc w:val="left"/>
      <w:pPr>
        <w:ind w:left="720" w:hanging="360"/>
      </w:pPr>
      <w:rPr>
        <w:rFonts w:hint="default"/>
        <w:i w:val="0"/>
        <w:color w:val="auto"/>
        <w:sz w:val="20"/>
        <w:szCs w:val="22"/>
      </w:rPr>
    </w:lvl>
    <w:lvl w:ilvl="1">
      <w:start w:val="1"/>
      <w:numFmt w:val="lowerLetter"/>
      <w:lvlText w:val="%2."/>
      <w:lvlJc w:val="left"/>
      <w:pPr>
        <w:ind w:left="1440" w:hanging="360"/>
      </w:pPr>
    </w:lvl>
    <w:lvl w:ilvl="2">
      <w:start w:val="1"/>
      <w:numFmt w:val="lowerRoman"/>
      <w:lvlText w:val="(%3)"/>
      <w:lvlJc w:val="left"/>
      <w:pPr>
        <w:ind w:left="270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0CF7B8B"/>
    <w:multiLevelType w:val="hybridMultilevel"/>
    <w:tmpl w:val="72326DEA"/>
    <w:lvl w:ilvl="0" w:tplc="6520D776">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0E37B9A"/>
    <w:multiLevelType w:val="hybridMultilevel"/>
    <w:tmpl w:val="3AE0F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1866326"/>
    <w:multiLevelType w:val="hybridMultilevel"/>
    <w:tmpl w:val="CD6AE8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3AE2727"/>
    <w:multiLevelType w:val="hybridMultilevel"/>
    <w:tmpl w:val="91447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3F66E8B"/>
    <w:multiLevelType w:val="hybridMultilevel"/>
    <w:tmpl w:val="269A534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5FF0D15"/>
    <w:multiLevelType w:val="hybridMultilevel"/>
    <w:tmpl w:val="AC12C9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76D8081A"/>
    <w:multiLevelType w:val="hybridMultilevel"/>
    <w:tmpl w:val="F0347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778D385E"/>
    <w:multiLevelType w:val="hybridMultilevel"/>
    <w:tmpl w:val="7C7E49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7C52352"/>
    <w:multiLevelType w:val="hybridMultilevel"/>
    <w:tmpl w:val="8DB85C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9C832D8"/>
    <w:multiLevelType w:val="hybridMultilevel"/>
    <w:tmpl w:val="113ED94A"/>
    <w:lvl w:ilvl="0" w:tplc="04150017">
      <w:start w:val="1"/>
      <w:numFmt w:val="lowerLetter"/>
      <w:lvlText w:val="%1)"/>
      <w:lvlJc w:val="left"/>
      <w:pPr>
        <w:ind w:left="1068" w:hanging="360"/>
      </w:pPr>
      <w:rPr>
        <w:rFonts w:hint="default"/>
        <w:i w:val="0"/>
        <w:color w:val="auto"/>
        <w:sz w:val="20"/>
        <w:szCs w:val="22"/>
      </w:rPr>
    </w:lvl>
    <w:lvl w:ilvl="1" w:tplc="04150019">
      <w:start w:val="1"/>
      <w:numFmt w:val="lowerLetter"/>
      <w:lvlText w:val="%2."/>
      <w:lvlJc w:val="left"/>
      <w:pPr>
        <w:ind w:left="1788" w:hanging="360"/>
      </w:pPr>
    </w:lvl>
    <w:lvl w:ilvl="2" w:tplc="2A0EBB98">
      <w:start w:val="1"/>
      <w:numFmt w:val="decimal"/>
      <w:lvlText w:val="%3."/>
      <w:lvlJc w:val="left"/>
      <w:pPr>
        <w:ind w:left="927" w:hanging="360"/>
      </w:pPr>
      <w:rPr>
        <w:rFonts w:hint="default"/>
      </w:rPr>
    </w:lvl>
    <w:lvl w:ilvl="3" w:tplc="AD9E3040">
      <w:start w:val="1"/>
      <w:numFmt w:val="lowerLetter"/>
      <w:lvlText w:val="(%4)"/>
      <w:lvlJc w:val="left"/>
      <w:pPr>
        <w:ind w:left="3228" w:hanging="360"/>
      </w:pPr>
      <w:rPr>
        <w:rFonts w:hint="default"/>
      </w:r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2" w15:restartNumberingAfterBreak="0">
    <w:nsid w:val="79CB34E8"/>
    <w:multiLevelType w:val="hybridMultilevel"/>
    <w:tmpl w:val="0B225FA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A8A67B70">
      <w:start w:val="1"/>
      <w:numFmt w:val="lowerRoman"/>
      <w:lvlText w:val="(%3)"/>
      <w:lvlJc w:val="left"/>
      <w:pPr>
        <w:ind w:left="2700" w:hanging="720"/>
      </w:pPr>
      <w:rPr>
        <w:rFonts w:hint="default"/>
      </w:rPr>
    </w:lvl>
    <w:lvl w:ilvl="3" w:tplc="1682EFB6">
      <w:start w:val="1"/>
      <w:numFmt w:val="decimal"/>
      <w:lvlText w:val="%4."/>
      <w:lvlJc w:val="left"/>
      <w:pPr>
        <w:ind w:left="644"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B6A56C4"/>
    <w:multiLevelType w:val="hybridMultilevel"/>
    <w:tmpl w:val="D66EC1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BFA79B9"/>
    <w:multiLevelType w:val="hybridMultilevel"/>
    <w:tmpl w:val="1F1E36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C104A7C"/>
    <w:multiLevelType w:val="hybridMultilevel"/>
    <w:tmpl w:val="12CA2E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C68770F"/>
    <w:multiLevelType w:val="hybridMultilevel"/>
    <w:tmpl w:val="9B3AA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CC0347F"/>
    <w:multiLevelType w:val="hybridMultilevel"/>
    <w:tmpl w:val="8F46E0F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D25360D"/>
    <w:multiLevelType w:val="hybridMultilevel"/>
    <w:tmpl w:val="866C572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D282845"/>
    <w:multiLevelType w:val="hybridMultilevel"/>
    <w:tmpl w:val="116489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1" w15:restartNumberingAfterBreak="0">
    <w:nsid w:val="7EA134F8"/>
    <w:multiLevelType w:val="hybridMultilevel"/>
    <w:tmpl w:val="7C5AEE6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A14D91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70379775">
    <w:abstractNumId w:val="93"/>
  </w:num>
  <w:num w:numId="2" w16cid:durableId="1649046696">
    <w:abstractNumId w:val="27"/>
  </w:num>
  <w:num w:numId="3" w16cid:durableId="161163890">
    <w:abstractNumId w:val="106"/>
  </w:num>
  <w:num w:numId="4" w16cid:durableId="718673815">
    <w:abstractNumId w:val="94"/>
  </w:num>
  <w:num w:numId="5" w16cid:durableId="401686731">
    <w:abstractNumId w:val="55"/>
  </w:num>
  <w:num w:numId="6" w16cid:durableId="1326663853">
    <w:abstractNumId w:val="96"/>
  </w:num>
  <w:num w:numId="7" w16cid:durableId="1526479981">
    <w:abstractNumId w:val="115"/>
  </w:num>
  <w:num w:numId="8" w16cid:durableId="1814643353">
    <w:abstractNumId w:val="72"/>
  </w:num>
  <w:num w:numId="9" w16cid:durableId="367485873">
    <w:abstractNumId w:val="87"/>
  </w:num>
  <w:num w:numId="10" w16cid:durableId="420225235">
    <w:abstractNumId w:val="45"/>
  </w:num>
  <w:num w:numId="11" w16cid:durableId="1602910214">
    <w:abstractNumId w:val="13"/>
  </w:num>
  <w:num w:numId="12" w16cid:durableId="362944423">
    <w:abstractNumId w:val="10"/>
  </w:num>
  <w:num w:numId="13" w16cid:durableId="708915297">
    <w:abstractNumId w:val="100"/>
  </w:num>
  <w:num w:numId="14" w16cid:durableId="1647667502">
    <w:abstractNumId w:val="125"/>
  </w:num>
  <w:num w:numId="15" w16cid:durableId="1964069951">
    <w:abstractNumId w:val="1"/>
  </w:num>
  <w:num w:numId="16" w16cid:durableId="1252742760">
    <w:abstractNumId w:val="19"/>
  </w:num>
  <w:num w:numId="17" w16cid:durableId="1507400578">
    <w:abstractNumId w:val="30"/>
  </w:num>
  <w:num w:numId="18" w16cid:durableId="916091639">
    <w:abstractNumId w:val="60"/>
  </w:num>
  <w:num w:numId="19" w16cid:durableId="1077704639">
    <w:abstractNumId w:val="127"/>
  </w:num>
  <w:num w:numId="20" w16cid:durableId="1328827235">
    <w:abstractNumId w:val="102"/>
  </w:num>
  <w:num w:numId="21" w16cid:durableId="548566794">
    <w:abstractNumId w:val="109"/>
  </w:num>
  <w:num w:numId="22" w16cid:durableId="63378391">
    <w:abstractNumId w:val="34"/>
  </w:num>
  <w:num w:numId="23" w16cid:durableId="799150781">
    <w:abstractNumId w:val="61"/>
  </w:num>
  <w:num w:numId="24" w16cid:durableId="1666319772">
    <w:abstractNumId w:val="16"/>
  </w:num>
  <w:num w:numId="25" w16cid:durableId="500896239">
    <w:abstractNumId w:val="23"/>
  </w:num>
  <w:num w:numId="26" w16cid:durableId="160513740">
    <w:abstractNumId w:val="122"/>
  </w:num>
  <w:num w:numId="27" w16cid:durableId="760371359">
    <w:abstractNumId w:val="50"/>
  </w:num>
  <w:num w:numId="28" w16cid:durableId="343283292">
    <w:abstractNumId w:val="101"/>
  </w:num>
  <w:num w:numId="29" w16cid:durableId="1900241536">
    <w:abstractNumId w:val="121"/>
  </w:num>
  <w:num w:numId="30" w16cid:durableId="1059473153">
    <w:abstractNumId w:val="73"/>
  </w:num>
  <w:num w:numId="31" w16cid:durableId="1829713173">
    <w:abstractNumId w:val="95"/>
  </w:num>
  <w:num w:numId="32" w16cid:durableId="1674723621">
    <w:abstractNumId w:val="116"/>
  </w:num>
  <w:num w:numId="33" w16cid:durableId="845484279">
    <w:abstractNumId w:val="47"/>
  </w:num>
  <w:num w:numId="34" w16cid:durableId="977606062">
    <w:abstractNumId w:val="63"/>
  </w:num>
  <w:num w:numId="35" w16cid:durableId="1712338726">
    <w:abstractNumId w:val="59"/>
  </w:num>
  <w:num w:numId="36" w16cid:durableId="1280143770">
    <w:abstractNumId w:val="131"/>
  </w:num>
  <w:num w:numId="37" w16cid:durableId="1723361040">
    <w:abstractNumId w:val="7"/>
  </w:num>
  <w:num w:numId="38" w16cid:durableId="622931625">
    <w:abstractNumId w:val="49"/>
  </w:num>
  <w:num w:numId="39" w16cid:durableId="1237742350">
    <w:abstractNumId w:val="9"/>
  </w:num>
  <w:num w:numId="40" w16cid:durableId="1116366962">
    <w:abstractNumId w:val="66"/>
  </w:num>
  <w:num w:numId="41" w16cid:durableId="1148400741">
    <w:abstractNumId w:val="41"/>
  </w:num>
  <w:num w:numId="42" w16cid:durableId="718480055">
    <w:abstractNumId w:val="33"/>
  </w:num>
  <w:num w:numId="43" w16cid:durableId="244152027">
    <w:abstractNumId w:val="108"/>
  </w:num>
  <w:num w:numId="44" w16cid:durableId="2059010364">
    <w:abstractNumId w:val="14"/>
  </w:num>
  <w:num w:numId="45" w16cid:durableId="1414399957">
    <w:abstractNumId w:val="89"/>
  </w:num>
  <w:num w:numId="46" w16cid:durableId="1203327592">
    <w:abstractNumId w:val="110"/>
  </w:num>
  <w:num w:numId="47" w16cid:durableId="635792808">
    <w:abstractNumId w:val="99"/>
  </w:num>
  <w:num w:numId="48" w16cid:durableId="1232886484">
    <w:abstractNumId w:val="58"/>
  </w:num>
  <w:num w:numId="49" w16cid:durableId="576718958">
    <w:abstractNumId w:val="111"/>
  </w:num>
  <w:num w:numId="50" w16cid:durableId="1327171734">
    <w:abstractNumId w:val="12"/>
  </w:num>
  <w:num w:numId="51" w16cid:durableId="1506703100">
    <w:abstractNumId w:val="46"/>
  </w:num>
  <w:num w:numId="52" w16cid:durableId="813720763">
    <w:abstractNumId w:val="130"/>
  </w:num>
  <w:num w:numId="53" w16cid:durableId="2053921341">
    <w:abstractNumId w:val="68"/>
  </w:num>
  <w:num w:numId="54" w16cid:durableId="1336878022">
    <w:abstractNumId w:val="6"/>
  </w:num>
  <w:num w:numId="55" w16cid:durableId="1709182166">
    <w:abstractNumId w:val="128"/>
  </w:num>
  <w:num w:numId="56" w16cid:durableId="1732343012">
    <w:abstractNumId w:val="78"/>
  </w:num>
  <w:num w:numId="57" w16cid:durableId="1295720585">
    <w:abstractNumId w:val="38"/>
  </w:num>
  <w:num w:numId="58" w16cid:durableId="2090613663">
    <w:abstractNumId w:val="83"/>
  </w:num>
  <w:num w:numId="59" w16cid:durableId="9786076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2042288">
    <w:abstractNumId w:val="21"/>
  </w:num>
  <w:num w:numId="61" w16cid:durableId="1269311645">
    <w:abstractNumId w:val="69"/>
  </w:num>
  <w:num w:numId="62" w16cid:durableId="574823656">
    <w:abstractNumId w:val="81"/>
  </w:num>
  <w:num w:numId="63" w16cid:durableId="656567334">
    <w:abstractNumId w:val="79"/>
  </w:num>
  <w:num w:numId="64" w16cid:durableId="1159999095">
    <w:abstractNumId w:val="64"/>
  </w:num>
  <w:num w:numId="65" w16cid:durableId="1582449135">
    <w:abstractNumId w:val="53"/>
  </w:num>
  <w:num w:numId="66" w16cid:durableId="736129061">
    <w:abstractNumId w:val="17"/>
  </w:num>
  <w:num w:numId="67" w16cid:durableId="1403259792">
    <w:abstractNumId w:val="54"/>
  </w:num>
  <w:num w:numId="68" w16cid:durableId="1784955325">
    <w:abstractNumId w:val="40"/>
  </w:num>
  <w:num w:numId="69" w16cid:durableId="653410631">
    <w:abstractNumId w:val="20"/>
  </w:num>
  <w:num w:numId="70" w16cid:durableId="1010792787">
    <w:abstractNumId w:val="36"/>
  </w:num>
  <w:num w:numId="71" w16cid:durableId="198012900">
    <w:abstractNumId w:val="70"/>
  </w:num>
  <w:num w:numId="72" w16cid:durableId="1123306127">
    <w:abstractNumId w:val="29"/>
  </w:num>
  <w:num w:numId="73" w16cid:durableId="89012776">
    <w:abstractNumId w:val="85"/>
  </w:num>
  <w:num w:numId="74" w16cid:durableId="515651943">
    <w:abstractNumId w:val="91"/>
  </w:num>
  <w:num w:numId="75" w16cid:durableId="1714770334">
    <w:abstractNumId w:val="105"/>
  </w:num>
  <w:num w:numId="76" w16cid:durableId="240793720">
    <w:abstractNumId w:val="31"/>
  </w:num>
  <w:num w:numId="77" w16cid:durableId="1526402323">
    <w:abstractNumId w:val="4"/>
  </w:num>
  <w:num w:numId="78" w16cid:durableId="2133553271">
    <w:abstractNumId w:val="76"/>
  </w:num>
  <w:num w:numId="79" w16cid:durableId="1614707965">
    <w:abstractNumId w:val="71"/>
  </w:num>
  <w:num w:numId="80" w16cid:durableId="1126578636">
    <w:abstractNumId w:val="118"/>
  </w:num>
  <w:num w:numId="81" w16cid:durableId="655573436">
    <w:abstractNumId w:val="126"/>
  </w:num>
  <w:num w:numId="82" w16cid:durableId="1302072978">
    <w:abstractNumId w:val="43"/>
  </w:num>
  <w:num w:numId="83" w16cid:durableId="593979724">
    <w:abstractNumId w:val="90"/>
  </w:num>
  <w:num w:numId="84" w16cid:durableId="2018581711">
    <w:abstractNumId w:val="86"/>
  </w:num>
  <w:num w:numId="85" w16cid:durableId="1688748993">
    <w:abstractNumId w:val="3"/>
  </w:num>
  <w:num w:numId="86" w16cid:durableId="72362498">
    <w:abstractNumId w:val="80"/>
  </w:num>
  <w:num w:numId="87" w16cid:durableId="1347097636">
    <w:abstractNumId w:val="104"/>
  </w:num>
  <w:num w:numId="88" w16cid:durableId="1037897607">
    <w:abstractNumId w:val="103"/>
  </w:num>
  <w:num w:numId="89" w16cid:durableId="6373421">
    <w:abstractNumId w:val="77"/>
  </w:num>
  <w:num w:numId="90" w16cid:durableId="1616331731">
    <w:abstractNumId w:val="48"/>
  </w:num>
  <w:num w:numId="91" w16cid:durableId="380708873">
    <w:abstractNumId w:val="24"/>
  </w:num>
  <w:num w:numId="92" w16cid:durableId="826748081">
    <w:abstractNumId w:val="51"/>
  </w:num>
  <w:num w:numId="93" w16cid:durableId="2130977725">
    <w:abstractNumId w:val="67"/>
  </w:num>
  <w:num w:numId="94" w16cid:durableId="944769380">
    <w:abstractNumId w:val="113"/>
  </w:num>
  <w:num w:numId="95" w16cid:durableId="630205903">
    <w:abstractNumId w:val="37"/>
  </w:num>
  <w:num w:numId="96" w16cid:durableId="1236008997">
    <w:abstractNumId w:val="26"/>
  </w:num>
  <w:num w:numId="97" w16cid:durableId="365718849">
    <w:abstractNumId w:val="35"/>
  </w:num>
  <w:num w:numId="98" w16cid:durableId="1903755369">
    <w:abstractNumId w:val="11"/>
  </w:num>
  <w:num w:numId="99" w16cid:durableId="900750655">
    <w:abstractNumId w:val="124"/>
  </w:num>
  <w:num w:numId="100" w16cid:durableId="978612324">
    <w:abstractNumId w:val="75"/>
  </w:num>
  <w:num w:numId="101" w16cid:durableId="1204750209">
    <w:abstractNumId w:val="25"/>
  </w:num>
  <w:num w:numId="102" w16cid:durableId="1270045804">
    <w:abstractNumId w:val="18"/>
  </w:num>
  <w:num w:numId="103" w16cid:durableId="233273867">
    <w:abstractNumId w:val="84"/>
  </w:num>
  <w:num w:numId="104" w16cid:durableId="1584030360">
    <w:abstractNumId w:val="39"/>
  </w:num>
  <w:num w:numId="105" w16cid:durableId="321081528">
    <w:abstractNumId w:val="92"/>
  </w:num>
  <w:num w:numId="106" w16cid:durableId="576090088">
    <w:abstractNumId w:val="107"/>
  </w:num>
  <w:num w:numId="107" w16cid:durableId="1651865227">
    <w:abstractNumId w:val="28"/>
  </w:num>
  <w:num w:numId="108" w16cid:durableId="1987583789">
    <w:abstractNumId w:val="112"/>
  </w:num>
  <w:num w:numId="109" w16cid:durableId="1066532950">
    <w:abstractNumId w:val="32"/>
  </w:num>
  <w:num w:numId="110" w16cid:durableId="1248420986">
    <w:abstractNumId w:val="88"/>
  </w:num>
  <w:num w:numId="111" w16cid:durableId="597492816">
    <w:abstractNumId w:val="44"/>
  </w:num>
  <w:num w:numId="112" w16cid:durableId="1352294601">
    <w:abstractNumId w:val="62"/>
  </w:num>
  <w:num w:numId="113" w16cid:durableId="436101972">
    <w:abstractNumId w:val="82"/>
  </w:num>
  <w:num w:numId="114" w16cid:durableId="2051610725">
    <w:abstractNumId w:val="22"/>
  </w:num>
  <w:num w:numId="115" w16cid:durableId="318458247">
    <w:abstractNumId w:val="123"/>
  </w:num>
  <w:num w:numId="116" w16cid:durableId="2087338298">
    <w:abstractNumId w:val="2"/>
  </w:num>
  <w:num w:numId="117" w16cid:durableId="657421085">
    <w:abstractNumId w:val="129"/>
  </w:num>
  <w:num w:numId="118" w16cid:durableId="462432865">
    <w:abstractNumId w:val="97"/>
  </w:num>
  <w:num w:numId="119" w16cid:durableId="1298609393">
    <w:abstractNumId w:val="56"/>
  </w:num>
  <w:num w:numId="120" w16cid:durableId="319776766">
    <w:abstractNumId w:val="15"/>
  </w:num>
  <w:num w:numId="121" w16cid:durableId="214658841">
    <w:abstractNumId w:val="114"/>
  </w:num>
  <w:num w:numId="122" w16cid:durableId="2136870338">
    <w:abstractNumId w:val="5"/>
  </w:num>
  <w:num w:numId="123" w16cid:durableId="802309768">
    <w:abstractNumId w:val="42"/>
  </w:num>
  <w:num w:numId="124" w16cid:durableId="1429082738">
    <w:abstractNumId w:val="117"/>
  </w:num>
  <w:num w:numId="125" w16cid:durableId="1599218632">
    <w:abstractNumId w:val="119"/>
  </w:num>
  <w:num w:numId="126" w16cid:durableId="1762213980">
    <w:abstractNumId w:val="52"/>
  </w:num>
  <w:num w:numId="127" w16cid:durableId="1482771526">
    <w:abstractNumId w:val="98"/>
  </w:num>
  <w:num w:numId="128" w16cid:durableId="1049651713">
    <w:abstractNumId w:val="120"/>
  </w:num>
  <w:num w:numId="129" w16cid:durableId="105543220">
    <w:abstractNumId w:val="8"/>
  </w:num>
  <w:num w:numId="130" w16cid:durableId="575866931">
    <w:abstractNumId w:val="57"/>
  </w:num>
  <w:num w:numId="131" w16cid:durableId="735476675">
    <w:abstractNumId w:val="7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92"/>
    <w:rsid w:val="00000F85"/>
    <w:rsid w:val="00003468"/>
    <w:rsid w:val="00003499"/>
    <w:rsid w:val="0001034C"/>
    <w:rsid w:val="000108C9"/>
    <w:rsid w:val="0002708C"/>
    <w:rsid w:val="00036D05"/>
    <w:rsid w:val="00041CD7"/>
    <w:rsid w:val="00042B2B"/>
    <w:rsid w:val="000433EA"/>
    <w:rsid w:val="00060BBE"/>
    <w:rsid w:val="00076D71"/>
    <w:rsid w:val="000811D5"/>
    <w:rsid w:val="00081865"/>
    <w:rsid w:val="0008200E"/>
    <w:rsid w:val="00082FFB"/>
    <w:rsid w:val="000837CA"/>
    <w:rsid w:val="00085224"/>
    <w:rsid w:val="00086553"/>
    <w:rsid w:val="00087256"/>
    <w:rsid w:val="00090B74"/>
    <w:rsid w:val="00090D25"/>
    <w:rsid w:val="00091E8B"/>
    <w:rsid w:val="00093105"/>
    <w:rsid w:val="00094B49"/>
    <w:rsid w:val="000A62D3"/>
    <w:rsid w:val="000B2890"/>
    <w:rsid w:val="000C1FDF"/>
    <w:rsid w:val="000C7FCB"/>
    <w:rsid w:val="000D1B69"/>
    <w:rsid w:val="000D5A2D"/>
    <w:rsid w:val="000D60E3"/>
    <w:rsid w:val="000D658B"/>
    <w:rsid w:val="000D6C8E"/>
    <w:rsid w:val="000E06EA"/>
    <w:rsid w:val="000E4742"/>
    <w:rsid w:val="000E5188"/>
    <w:rsid w:val="000E7A02"/>
    <w:rsid w:val="000F2801"/>
    <w:rsid w:val="000F589C"/>
    <w:rsid w:val="00104295"/>
    <w:rsid w:val="00105581"/>
    <w:rsid w:val="00106F75"/>
    <w:rsid w:val="0011082C"/>
    <w:rsid w:val="001153F0"/>
    <w:rsid w:val="00121F41"/>
    <w:rsid w:val="001246AB"/>
    <w:rsid w:val="00127F32"/>
    <w:rsid w:val="00133D15"/>
    <w:rsid w:val="001458C3"/>
    <w:rsid w:val="001474D1"/>
    <w:rsid w:val="00150188"/>
    <w:rsid w:val="00154D11"/>
    <w:rsid w:val="00160D92"/>
    <w:rsid w:val="00165F54"/>
    <w:rsid w:val="00166625"/>
    <w:rsid w:val="001719E9"/>
    <w:rsid w:val="00176E43"/>
    <w:rsid w:val="001818CD"/>
    <w:rsid w:val="00186F4F"/>
    <w:rsid w:val="001871C3"/>
    <w:rsid w:val="00191456"/>
    <w:rsid w:val="00192384"/>
    <w:rsid w:val="00196723"/>
    <w:rsid w:val="001B47F5"/>
    <w:rsid w:val="001C0980"/>
    <w:rsid w:val="001C1E05"/>
    <w:rsid w:val="001C2D53"/>
    <w:rsid w:val="001C3D8A"/>
    <w:rsid w:val="001D0401"/>
    <w:rsid w:val="001E15D5"/>
    <w:rsid w:val="001E22C1"/>
    <w:rsid w:val="001E28DE"/>
    <w:rsid w:val="001E4317"/>
    <w:rsid w:val="00203DBA"/>
    <w:rsid w:val="00225468"/>
    <w:rsid w:val="00230F43"/>
    <w:rsid w:val="00233EDF"/>
    <w:rsid w:val="00235676"/>
    <w:rsid w:val="002426CD"/>
    <w:rsid w:val="00255BA8"/>
    <w:rsid w:val="00256522"/>
    <w:rsid w:val="00256DCF"/>
    <w:rsid w:val="002619B8"/>
    <w:rsid w:val="00265EE4"/>
    <w:rsid w:val="00267D8C"/>
    <w:rsid w:val="00274A48"/>
    <w:rsid w:val="00280370"/>
    <w:rsid w:val="002847DA"/>
    <w:rsid w:val="0028780A"/>
    <w:rsid w:val="00296E2F"/>
    <w:rsid w:val="002975BF"/>
    <w:rsid w:val="002A305D"/>
    <w:rsid w:val="002A786D"/>
    <w:rsid w:val="002B4C0C"/>
    <w:rsid w:val="002B68B6"/>
    <w:rsid w:val="002B7F9C"/>
    <w:rsid w:val="002C0536"/>
    <w:rsid w:val="002C222D"/>
    <w:rsid w:val="002C2ADE"/>
    <w:rsid w:val="002C6185"/>
    <w:rsid w:val="002D0429"/>
    <w:rsid w:val="002D53C1"/>
    <w:rsid w:val="002D660D"/>
    <w:rsid w:val="003116C7"/>
    <w:rsid w:val="003151F6"/>
    <w:rsid w:val="003171BC"/>
    <w:rsid w:val="00320A93"/>
    <w:rsid w:val="00321D49"/>
    <w:rsid w:val="003225BC"/>
    <w:rsid w:val="00323FDA"/>
    <w:rsid w:val="003252EA"/>
    <w:rsid w:val="0032739C"/>
    <w:rsid w:val="003357D1"/>
    <w:rsid w:val="003367E2"/>
    <w:rsid w:val="00337111"/>
    <w:rsid w:val="00341AF3"/>
    <w:rsid w:val="00341CC9"/>
    <w:rsid w:val="00342FB1"/>
    <w:rsid w:val="003445A7"/>
    <w:rsid w:val="003520D7"/>
    <w:rsid w:val="0036019F"/>
    <w:rsid w:val="00362248"/>
    <w:rsid w:val="00362A6B"/>
    <w:rsid w:val="00377328"/>
    <w:rsid w:val="00382400"/>
    <w:rsid w:val="00391238"/>
    <w:rsid w:val="003A2B4C"/>
    <w:rsid w:val="003A2CAA"/>
    <w:rsid w:val="003B56A0"/>
    <w:rsid w:val="003B6A99"/>
    <w:rsid w:val="003C43F0"/>
    <w:rsid w:val="003C7D39"/>
    <w:rsid w:val="003D3263"/>
    <w:rsid w:val="003D7CDA"/>
    <w:rsid w:val="003E0D0B"/>
    <w:rsid w:val="003E6A7E"/>
    <w:rsid w:val="003F0734"/>
    <w:rsid w:val="003F1E15"/>
    <w:rsid w:val="003F542A"/>
    <w:rsid w:val="003F6B91"/>
    <w:rsid w:val="00403517"/>
    <w:rsid w:val="00405203"/>
    <w:rsid w:val="0040532E"/>
    <w:rsid w:val="0040696C"/>
    <w:rsid w:val="0041165C"/>
    <w:rsid w:val="004129DF"/>
    <w:rsid w:val="00421963"/>
    <w:rsid w:val="0042351A"/>
    <w:rsid w:val="004239AC"/>
    <w:rsid w:val="00430050"/>
    <w:rsid w:val="00431C7B"/>
    <w:rsid w:val="00432E44"/>
    <w:rsid w:val="00433F06"/>
    <w:rsid w:val="004364EE"/>
    <w:rsid w:val="00437B66"/>
    <w:rsid w:val="004409C7"/>
    <w:rsid w:val="0044164F"/>
    <w:rsid w:val="00442749"/>
    <w:rsid w:val="0044600F"/>
    <w:rsid w:val="00446BA4"/>
    <w:rsid w:val="004473F7"/>
    <w:rsid w:val="00455CF9"/>
    <w:rsid w:val="004661AE"/>
    <w:rsid w:val="0046751E"/>
    <w:rsid w:val="00482CA0"/>
    <w:rsid w:val="00484348"/>
    <w:rsid w:val="00487CC8"/>
    <w:rsid w:val="004921A7"/>
    <w:rsid w:val="004A1A8A"/>
    <w:rsid w:val="004A73A4"/>
    <w:rsid w:val="004B1250"/>
    <w:rsid w:val="004C0F05"/>
    <w:rsid w:val="004C4AAD"/>
    <w:rsid w:val="004D2977"/>
    <w:rsid w:val="004E02AF"/>
    <w:rsid w:val="004F0368"/>
    <w:rsid w:val="004F1C37"/>
    <w:rsid w:val="00504317"/>
    <w:rsid w:val="005046C7"/>
    <w:rsid w:val="0052572B"/>
    <w:rsid w:val="00531599"/>
    <w:rsid w:val="00535D62"/>
    <w:rsid w:val="0054293E"/>
    <w:rsid w:val="005439E0"/>
    <w:rsid w:val="00543A3C"/>
    <w:rsid w:val="005450CD"/>
    <w:rsid w:val="00547C7C"/>
    <w:rsid w:val="0055446B"/>
    <w:rsid w:val="00555F8F"/>
    <w:rsid w:val="00563969"/>
    <w:rsid w:val="005655D0"/>
    <w:rsid w:val="00566D2C"/>
    <w:rsid w:val="00576C6A"/>
    <w:rsid w:val="00584BAB"/>
    <w:rsid w:val="005979CE"/>
    <w:rsid w:val="005A2A1B"/>
    <w:rsid w:val="005A55DD"/>
    <w:rsid w:val="005B01DA"/>
    <w:rsid w:val="005B5191"/>
    <w:rsid w:val="005C4217"/>
    <w:rsid w:val="005F398E"/>
    <w:rsid w:val="00605049"/>
    <w:rsid w:val="0061483F"/>
    <w:rsid w:val="00614CBB"/>
    <w:rsid w:val="00621273"/>
    <w:rsid w:val="00624A52"/>
    <w:rsid w:val="00624DCC"/>
    <w:rsid w:val="006252C8"/>
    <w:rsid w:val="00632782"/>
    <w:rsid w:val="006437CF"/>
    <w:rsid w:val="00643AFA"/>
    <w:rsid w:val="00647C88"/>
    <w:rsid w:val="0067682C"/>
    <w:rsid w:val="00677E5E"/>
    <w:rsid w:val="00695657"/>
    <w:rsid w:val="006965C4"/>
    <w:rsid w:val="006B48C0"/>
    <w:rsid w:val="006C1C53"/>
    <w:rsid w:val="006C2593"/>
    <w:rsid w:val="006C27F4"/>
    <w:rsid w:val="006F1425"/>
    <w:rsid w:val="006F2844"/>
    <w:rsid w:val="0071581D"/>
    <w:rsid w:val="00717E79"/>
    <w:rsid w:val="00743D08"/>
    <w:rsid w:val="0075232B"/>
    <w:rsid w:val="00756B27"/>
    <w:rsid w:val="00764E7F"/>
    <w:rsid w:val="00783551"/>
    <w:rsid w:val="00787E63"/>
    <w:rsid w:val="00791018"/>
    <w:rsid w:val="00794FD3"/>
    <w:rsid w:val="00795D4A"/>
    <w:rsid w:val="00797C4E"/>
    <w:rsid w:val="007A1F68"/>
    <w:rsid w:val="007A27C1"/>
    <w:rsid w:val="007B252B"/>
    <w:rsid w:val="007B76D5"/>
    <w:rsid w:val="007C440E"/>
    <w:rsid w:val="007C527E"/>
    <w:rsid w:val="007C5E40"/>
    <w:rsid w:val="007D26C9"/>
    <w:rsid w:val="007D4E23"/>
    <w:rsid w:val="007E008A"/>
    <w:rsid w:val="007F2079"/>
    <w:rsid w:val="007F3628"/>
    <w:rsid w:val="00802606"/>
    <w:rsid w:val="0080377F"/>
    <w:rsid w:val="0080392F"/>
    <w:rsid w:val="00807442"/>
    <w:rsid w:val="0081167A"/>
    <w:rsid w:val="00813A3E"/>
    <w:rsid w:val="008204F9"/>
    <w:rsid w:val="008218F2"/>
    <w:rsid w:val="00822149"/>
    <w:rsid w:val="008239D0"/>
    <w:rsid w:val="00825779"/>
    <w:rsid w:val="00826643"/>
    <w:rsid w:val="00826DC1"/>
    <w:rsid w:val="00831F73"/>
    <w:rsid w:val="00836281"/>
    <w:rsid w:val="008502E5"/>
    <w:rsid w:val="00851CB4"/>
    <w:rsid w:val="008569A8"/>
    <w:rsid w:val="00860486"/>
    <w:rsid w:val="00860B04"/>
    <w:rsid w:val="008736FE"/>
    <w:rsid w:val="008800FF"/>
    <w:rsid w:val="008833DF"/>
    <w:rsid w:val="00887D43"/>
    <w:rsid w:val="008948C1"/>
    <w:rsid w:val="00895256"/>
    <w:rsid w:val="00895A26"/>
    <w:rsid w:val="00897A29"/>
    <w:rsid w:val="008A483A"/>
    <w:rsid w:val="008B0120"/>
    <w:rsid w:val="008C22FD"/>
    <w:rsid w:val="008C28DB"/>
    <w:rsid w:val="008C3E86"/>
    <w:rsid w:val="008D58F8"/>
    <w:rsid w:val="008E17BB"/>
    <w:rsid w:val="008E397F"/>
    <w:rsid w:val="008F0455"/>
    <w:rsid w:val="008F358C"/>
    <w:rsid w:val="008F4B0C"/>
    <w:rsid w:val="008F4E7B"/>
    <w:rsid w:val="008F4E7F"/>
    <w:rsid w:val="008F72BB"/>
    <w:rsid w:val="008F7B1F"/>
    <w:rsid w:val="00904934"/>
    <w:rsid w:val="009144EB"/>
    <w:rsid w:val="00915F23"/>
    <w:rsid w:val="009253F6"/>
    <w:rsid w:val="00940FD2"/>
    <w:rsid w:val="00941165"/>
    <w:rsid w:val="00946ECC"/>
    <w:rsid w:val="009546DA"/>
    <w:rsid w:val="00960254"/>
    <w:rsid w:val="00961EF4"/>
    <w:rsid w:val="00962DEF"/>
    <w:rsid w:val="009631CC"/>
    <w:rsid w:val="00966FFA"/>
    <w:rsid w:val="00981C94"/>
    <w:rsid w:val="0098393B"/>
    <w:rsid w:val="009920B0"/>
    <w:rsid w:val="0099278D"/>
    <w:rsid w:val="009A2C98"/>
    <w:rsid w:val="009A2DFA"/>
    <w:rsid w:val="009B404C"/>
    <w:rsid w:val="009C6CAC"/>
    <w:rsid w:val="009D7A54"/>
    <w:rsid w:val="009E3349"/>
    <w:rsid w:val="009E346A"/>
    <w:rsid w:val="009E54FF"/>
    <w:rsid w:val="00A03015"/>
    <w:rsid w:val="00A039FE"/>
    <w:rsid w:val="00A04406"/>
    <w:rsid w:val="00A052AB"/>
    <w:rsid w:val="00A12354"/>
    <w:rsid w:val="00A169F2"/>
    <w:rsid w:val="00A171AE"/>
    <w:rsid w:val="00A270DF"/>
    <w:rsid w:val="00A31E40"/>
    <w:rsid w:val="00A35FED"/>
    <w:rsid w:val="00A4525E"/>
    <w:rsid w:val="00A538B1"/>
    <w:rsid w:val="00A6582F"/>
    <w:rsid w:val="00A6590A"/>
    <w:rsid w:val="00A66D9A"/>
    <w:rsid w:val="00A779D5"/>
    <w:rsid w:val="00A77DAA"/>
    <w:rsid w:val="00A82563"/>
    <w:rsid w:val="00A84CD3"/>
    <w:rsid w:val="00A9061C"/>
    <w:rsid w:val="00A958C8"/>
    <w:rsid w:val="00A9624E"/>
    <w:rsid w:val="00AA2732"/>
    <w:rsid w:val="00AB06B1"/>
    <w:rsid w:val="00AB0E2D"/>
    <w:rsid w:val="00AD1667"/>
    <w:rsid w:val="00AD2389"/>
    <w:rsid w:val="00AD2D5A"/>
    <w:rsid w:val="00AE6D2C"/>
    <w:rsid w:val="00AF1EAF"/>
    <w:rsid w:val="00B01D6B"/>
    <w:rsid w:val="00B17443"/>
    <w:rsid w:val="00B203C7"/>
    <w:rsid w:val="00B2079F"/>
    <w:rsid w:val="00B25CE0"/>
    <w:rsid w:val="00B32052"/>
    <w:rsid w:val="00B3524A"/>
    <w:rsid w:val="00B373FA"/>
    <w:rsid w:val="00B375BB"/>
    <w:rsid w:val="00B41CBB"/>
    <w:rsid w:val="00B4546E"/>
    <w:rsid w:val="00B527D3"/>
    <w:rsid w:val="00B57BEB"/>
    <w:rsid w:val="00B624DA"/>
    <w:rsid w:val="00B65979"/>
    <w:rsid w:val="00B66268"/>
    <w:rsid w:val="00B70455"/>
    <w:rsid w:val="00B70E8E"/>
    <w:rsid w:val="00B75AFA"/>
    <w:rsid w:val="00B76176"/>
    <w:rsid w:val="00B76850"/>
    <w:rsid w:val="00B77DA9"/>
    <w:rsid w:val="00B84151"/>
    <w:rsid w:val="00B84DE9"/>
    <w:rsid w:val="00B86070"/>
    <w:rsid w:val="00B91087"/>
    <w:rsid w:val="00BA1186"/>
    <w:rsid w:val="00BA35CF"/>
    <w:rsid w:val="00BB1567"/>
    <w:rsid w:val="00BB7DF0"/>
    <w:rsid w:val="00BC072C"/>
    <w:rsid w:val="00BC29D7"/>
    <w:rsid w:val="00BC42AB"/>
    <w:rsid w:val="00BD066F"/>
    <w:rsid w:val="00BD766F"/>
    <w:rsid w:val="00BE0CCF"/>
    <w:rsid w:val="00BE12A3"/>
    <w:rsid w:val="00BE6DF3"/>
    <w:rsid w:val="00BF37A9"/>
    <w:rsid w:val="00BF3D0F"/>
    <w:rsid w:val="00BF72C0"/>
    <w:rsid w:val="00C03445"/>
    <w:rsid w:val="00C07AA6"/>
    <w:rsid w:val="00C20153"/>
    <w:rsid w:val="00C211AE"/>
    <w:rsid w:val="00C23917"/>
    <w:rsid w:val="00C27003"/>
    <w:rsid w:val="00C3060A"/>
    <w:rsid w:val="00C33F88"/>
    <w:rsid w:val="00C36975"/>
    <w:rsid w:val="00C36EDC"/>
    <w:rsid w:val="00C457D2"/>
    <w:rsid w:val="00C47CED"/>
    <w:rsid w:val="00C525A5"/>
    <w:rsid w:val="00C52708"/>
    <w:rsid w:val="00C52E33"/>
    <w:rsid w:val="00C75E3F"/>
    <w:rsid w:val="00C84860"/>
    <w:rsid w:val="00C86DE9"/>
    <w:rsid w:val="00C87E6C"/>
    <w:rsid w:val="00C908A9"/>
    <w:rsid w:val="00C91B51"/>
    <w:rsid w:val="00C9287B"/>
    <w:rsid w:val="00C94C5B"/>
    <w:rsid w:val="00CA4A5B"/>
    <w:rsid w:val="00CA4E57"/>
    <w:rsid w:val="00CB1811"/>
    <w:rsid w:val="00CB7FE7"/>
    <w:rsid w:val="00CC3509"/>
    <w:rsid w:val="00CC5196"/>
    <w:rsid w:val="00CC6F8E"/>
    <w:rsid w:val="00CD0B3B"/>
    <w:rsid w:val="00CD1F33"/>
    <w:rsid w:val="00CD349D"/>
    <w:rsid w:val="00CD3994"/>
    <w:rsid w:val="00CE7E47"/>
    <w:rsid w:val="00CF1325"/>
    <w:rsid w:val="00CF2736"/>
    <w:rsid w:val="00CF2F11"/>
    <w:rsid w:val="00CF5FFE"/>
    <w:rsid w:val="00CF6EC8"/>
    <w:rsid w:val="00D07433"/>
    <w:rsid w:val="00D3371C"/>
    <w:rsid w:val="00D33C46"/>
    <w:rsid w:val="00D33E95"/>
    <w:rsid w:val="00D344DB"/>
    <w:rsid w:val="00D3554C"/>
    <w:rsid w:val="00D35997"/>
    <w:rsid w:val="00D37319"/>
    <w:rsid w:val="00D50EFD"/>
    <w:rsid w:val="00D721DA"/>
    <w:rsid w:val="00D800EE"/>
    <w:rsid w:val="00D84B57"/>
    <w:rsid w:val="00D909C7"/>
    <w:rsid w:val="00D90BF2"/>
    <w:rsid w:val="00DA70C5"/>
    <w:rsid w:val="00DB6D10"/>
    <w:rsid w:val="00DC0D13"/>
    <w:rsid w:val="00DC4CF3"/>
    <w:rsid w:val="00DD6CDC"/>
    <w:rsid w:val="00DD7C49"/>
    <w:rsid w:val="00DE7298"/>
    <w:rsid w:val="00DE763B"/>
    <w:rsid w:val="00DF03D9"/>
    <w:rsid w:val="00E02F6F"/>
    <w:rsid w:val="00E062F5"/>
    <w:rsid w:val="00E13E05"/>
    <w:rsid w:val="00E14663"/>
    <w:rsid w:val="00E14709"/>
    <w:rsid w:val="00E25B7B"/>
    <w:rsid w:val="00E3316A"/>
    <w:rsid w:val="00E36501"/>
    <w:rsid w:val="00E423D4"/>
    <w:rsid w:val="00E432E4"/>
    <w:rsid w:val="00E51A41"/>
    <w:rsid w:val="00E53F63"/>
    <w:rsid w:val="00E55ABE"/>
    <w:rsid w:val="00E6032F"/>
    <w:rsid w:val="00E70D4A"/>
    <w:rsid w:val="00E70FE6"/>
    <w:rsid w:val="00E74164"/>
    <w:rsid w:val="00E74772"/>
    <w:rsid w:val="00E758DD"/>
    <w:rsid w:val="00E829E8"/>
    <w:rsid w:val="00E84118"/>
    <w:rsid w:val="00E848A2"/>
    <w:rsid w:val="00E9102E"/>
    <w:rsid w:val="00E93BBA"/>
    <w:rsid w:val="00E94380"/>
    <w:rsid w:val="00E95DBA"/>
    <w:rsid w:val="00EA1773"/>
    <w:rsid w:val="00EA18FD"/>
    <w:rsid w:val="00EA1E8A"/>
    <w:rsid w:val="00EB00BB"/>
    <w:rsid w:val="00EC1DD6"/>
    <w:rsid w:val="00EC2A7A"/>
    <w:rsid w:val="00ED06A7"/>
    <w:rsid w:val="00ED1463"/>
    <w:rsid w:val="00ED33C4"/>
    <w:rsid w:val="00EF0A30"/>
    <w:rsid w:val="00EF1C5C"/>
    <w:rsid w:val="00EF3C10"/>
    <w:rsid w:val="00EF77E0"/>
    <w:rsid w:val="00F03A9B"/>
    <w:rsid w:val="00F13037"/>
    <w:rsid w:val="00F31A6C"/>
    <w:rsid w:val="00F379C3"/>
    <w:rsid w:val="00F41882"/>
    <w:rsid w:val="00F519D9"/>
    <w:rsid w:val="00F52D35"/>
    <w:rsid w:val="00F55C8D"/>
    <w:rsid w:val="00F57C94"/>
    <w:rsid w:val="00F702B9"/>
    <w:rsid w:val="00F721F7"/>
    <w:rsid w:val="00F8352C"/>
    <w:rsid w:val="00F843D4"/>
    <w:rsid w:val="00F87186"/>
    <w:rsid w:val="00F87B62"/>
    <w:rsid w:val="00F91171"/>
    <w:rsid w:val="00F91518"/>
    <w:rsid w:val="00F92634"/>
    <w:rsid w:val="00F9274D"/>
    <w:rsid w:val="00F94545"/>
    <w:rsid w:val="00F9493E"/>
    <w:rsid w:val="00FA1960"/>
    <w:rsid w:val="00FA4CEE"/>
    <w:rsid w:val="00FC2327"/>
    <w:rsid w:val="00FC5FFE"/>
    <w:rsid w:val="00FC6450"/>
    <w:rsid w:val="00FD0174"/>
    <w:rsid w:val="00FD0210"/>
    <w:rsid w:val="00FD2D47"/>
    <w:rsid w:val="00FD39C3"/>
    <w:rsid w:val="00FD48BB"/>
    <w:rsid w:val="00FE0147"/>
    <w:rsid w:val="00FE1313"/>
    <w:rsid w:val="00FE4DB3"/>
    <w:rsid w:val="00FE738F"/>
    <w:rsid w:val="00FE7EDF"/>
    <w:rsid w:val="00FF2F96"/>
    <w:rsid w:val="00FF42A1"/>
    <w:rsid w:val="00FF443A"/>
    <w:rsid w:val="00FF4487"/>
    <w:rsid w:val="00FF4C41"/>
    <w:rsid w:val="00FF622D"/>
    <w:rsid w:val="00FF6C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C7E85"/>
  <w15:docId w15:val="{80B181A7-8127-4556-8BE0-57A70B94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pl-P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1463"/>
    <w:pPr>
      <w:spacing w:line="360" w:lineRule="auto"/>
    </w:pPr>
    <w:rPr>
      <w:sz w:val="24"/>
    </w:rPr>
  </w:style>
  <w:style w:type="paragraph" w:styleId="Nagwek1">
    <w:name w:val="heading 1"/>
    <w:basedOn w:val="Normalny"/>
    <w:next w:val="Normalny"/>
    <w:link w:val="Nagwek1Znak"/>
    <w:qFormat/>
    <w:rsid w:val="00ED1463"/>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spacing w:before="240" w:after="240"/>
      <w:outlineLvl w:val="0"/>
    </w:pPr>
    <w:rPr>
      <w:b/>
      <w:color w:val="000000" w:themeColor="text1"/>
      <w:spacing w:val="15"/>
      <w:szCs w:val="22"/>
    </w:rPr>
  </w:style>
  <w:style w:type="paragraph" w:styleId="Nagwek2">
    <w:name w:val="heading 2"/>
    <w:basedOn w:val="Normalny"/>
    <w:next w:val="Normalny"/>
    <w:link w:val="Nagwek2Znak"/>
    <w:uiPriority w:val="9"/>
    <w:unhideWhenUsed/>
    <w:qFormat/>
    <w:rsid w:val="00ED1463"/>
    <w:pPr>
      <w:pBdr>
        <w:top w:val="single" w:sz="24" w:space="0" w:color="EAF4D7" w:themeColor="accent1" w:themeTint="33"/>
        <w:left w:val="single" w:sz="24" w:space="0" w:color="EAF4D7" w:themeColor="accent1" w:themeTint="33"/>
        <w:bottom w:val="single" w:sz="24" w:space="0" w:color="EAF4D7" w:themeColor="accent1" w:themeTint="33"/>
        <w:right w:val="single" w:sz="24" w:space="0" w:color="EAF4D7" w:themeColor="accent1" w:themeTint="33"/>
      </w:pBdr>
      <w:shd w:val="clear" w:color="auto" w:fill="EAF4D7" w:themeFill="accent1" w:themeFillTint="33"/>
      <w:spacing w:before="120" w:after="120"/>
      <w:outlineLvl w:val="1"/>
    </w:pPr>
    <w:rPr>
      <w:rFonts w:ascii="Calibri" w:hAnsi="Calibri" w:cs="Times New Roman (Tekst podstawo"/>
      <w:color w:val="000000" w:themeColor="text1"/>
      <w:spacing w:val="15"/>
    </w:rPr>
  </w:style>
  <w:style w:type="paragraph" w:styleId="Nagwek3">
    <w:name w:val="heading 3"/>
    <w:basedOn w:val="Normalny"/>
    <w:next w:val="Normalny"/>
    <w:link w:val="Nagwek3Znak"/>
    <w:uiPriority w:val="9"/>
    <w:unhideWhenUsed/>
    <w:qFormat/>
    <w:rsid w:val="00ED1463"/>
    <w:pPr>
      <w:pBdr>
        <w:top w:val="single" w:sz="6" w:space="2" w:color="99CB38" w:themeColor="accent1"/>
      </w:pBdr>
      <w:spacing w:before="300" w:after="0"/>
      <w:outlineLvl w:val="2"/>
    </w:pPr>
    <w:rPr>
      <w:rFonts w:cs="Times New Roman (Tekst podstawo"/>
      <w:color w:val="4C661A" w:themeColor="accent1" w:themeShade="7F"/>
      <w:spacing w:val="15"/>
    </w:rPr>
  </w:style>
  <w:style w:type="paragraph" w:styleId="Nagwek4">
    <w:name w:val="heading 4"/>
    <w:basedOn w:val="Normalny"/>
    <w:next w:val="Normalny"/>
    <w:link w:val="Nagwek4Znak"/>
    <w:uiPriority w:val="9"/>
    <w:unhideWhenUsed/>
    <w:qFormat/>
    <w:rsid w:val="00624A52"/>
    <w:pPr>
      <w:pBdr>
        <w:top w:val="dotted" w:sz="6" w:space="2" w:color="99CB38" w:themeColor="accent1"/>
      </w:pBdr>
      <w:spacing w:before="200" w:after="0"/>
      <w:outlineLvl w:val="3"/>
    </w:pPr>
    <w:rPr>
      <w:caps/>
      <w:color w:val="729928" w:themeColor="accent1" w:themeShade="BF"/>
      <w:spacing w:val="10"/>
    </w:rPr>
  </w:style>
  <w:style w:type="paragraph" w:styleId="Nagwek5">
    <w:name w:val="heading 5"/>
    <w:basedOn w:val="Normalny"/>
    <w:next w:val="Normalny"/>
    <w:link w:val="Nagwek5Znak"/>
    <w:uiPriority w:val="9"/>
    <w:unhideWhenUsed/>
    <w:qFormat/>
    <w:rsid w:val="00624A52"/>
    <w:pPr>
      <w:pBdr>
        <w:bottom w:val="single" w:sz="6" w:space="1" w:color="99CB38" w:themeColor="accent1"/>
      </w:pBdr>
      <w:spacing w:before="200" w:after="0"/>
      <w:outlineLvl w:val="4"/>
    </w:pPr>
    <w:rPr>
      <w:caps/>
      <w:color w:val="729928" w:themeColor="accent1" w:themeShade="BF"/>
      <w:spacing w:val="10"/>
    </w:rPr>
  </w:style>
  <w:style w:type="paragraph" w:styleId="Nagwek6">
    <w:name w:val="heading 6"/>
    <w:basedOn w:val="Normalny"/>
    <w:next w:val="Normalny"/>
    <w:link w:val="Nagwek6Znak"/>
    <w:uiPriority w:val="9"/>
    <w:unhideWhenUsed/>
    <w:qFormat/>
    <w:rsid w:val="00624A52"/>
    <w:pPr>
      <w:pBdr>
        <w:bottom w:val="dotted" w:sz="6" w:space="1" w:color="99CB38" w:themeColor="accent1"/>
      </w:pBdr>
      <w:spacing w:before="200" w:after="0"/>
      <w:outlineLvl w:val="5"/>
    </w:pPr>
    <w:rPr>
      <w:caps/>
      <w:color w:val="729928" w:themeColor="accent1" w:themeShade="BF"/>
      <w:spacing w:val="10"/>
    </w:rPr>
  </w:style>
  <w:style w:type="paragraph" w:styleId="Nagwek7">
    <w:name w:val="heading 7"/>
    <w:basedOn w:val="Normalny"/>
    <w:next w:val="Normalny"/>
    <w:link w:val="Nagwek7Znak"/>
    <w:uiPriority w:val="9"/>
    <w:unhideWhenUsed/>
    <w:qFormat/>
    <w:rsid w:val="000A62D3"/>
    <w:pPr>
      <w:spacing w:before="200" w:after="0"/>
      <w:outlineLvl w:val="6"/>
    </w:pPr>
    <w:rPr>
      <w:b/>
      <w:caps/>
      <w:color w:val="000000" w:themeColor="text1"/>
      <w:spacing w:val="10"/>
    </w:rPr>
  </w:style>
  <w:style w:type="paragraph" w:styleId="Nagwek8">
    <w:name w:val="heading 8"/>
    <w:basedOn w:val="Normalny"/>
    <w:next w:val="Normalny"/>
    <w:link w:val="Nagwek8Znak"/>
    <w:uiPriority w:val="9"/>
    <w:unhideWhenUsed/>
    <w:qFormat/>
    <w:rsid w:val="00624A52"/>
    <w:pPr>
      <w:spacing w:before="200" w:after="0"/>
      <w:outlineLvl w:val="7"/>
    </w:pPr>
    <w:rPr>
      <w:caps/>
      <w:spacing w:val="10"/>
      <w:sz w:val="18"/>
      <w:szCs w:val="18"/>
    </w:rPr>
  </w:style>
  <w:style w:type="paragraph" w:styleId="Nagwek9">
    <w:name w:val="heading 9"/>
    <w:basedOn w:val="Normalny"/>
    <w:next w:val="Normalny"/>
    <w:link w:val="Nagwek9Znak"/>
    <w:uiPriority w:val="9"/>
    <w:unhideWhenUsed/>
    <w:qFormat/>
    <w:rsid w:val="00624A52"/>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60D92"/>
    <w:pPr>
      <w:spacing w:after="0" w:line="240" w:lineRule="auto"/>
    </w:pPr>
    <w:rPr>
      <w:rFonts w:ascii="Tahoma" w:hAnsi="Tahoma"/>
      <w:sz w:val="16"/>
      <w:szCs w:val="16"/>
    </w:rPr>
  </w:style>
  <w:style w:type="character" w:customStyle="1" w:styleId="Nagwek3Znak">
    <w:name w:val="Nagłówek 3 Znak"/>
    <w:basedOn w:val="Domylnaczcionkaakapitu"/>
    <w:link w:val="Nagwek3"/>
    <w:uiPriority w:val="9"/>
    <w:locked/>
    <w:rsid w:val="00ED1463"/>
    <w:rPr>
      <w:rFonts w:cs="Times New Roman (Tekst podstawo"/>
      <w:color w:val="4C661A" w:themeColor="accent1" w:themeShade="7F"/>
      <w:spacing w:val="15"/>
      <w:sz w:val="24"/>
    </w:rPr>
  </w:style>
  <w:style w:type="character" w:customStyle="1" w:styleId="Nagwek4Znak">
    <w:name w:val="Nagłówek 4 Znak"/>
    <w:basedOn w:val="Domylnaczcionkaakapitu"/>
    <w:link w:val="Nagwek4"/>
    <w:uiPriority w:val="9"/>
    <w:locked/>
    <w:rsid w:val="00624A52"/>
    <w:rPr>
      <w:caps/>
      <w:color w:val="729928" w:themeColor="accent1" w:themeShade="BF"/>
      <w:spacing w:val="10"/>
    </w:rPr>
  </w:style>
  <w:style w:type="character" w:customStyle="1" w:styleId="Nagwek5Znak">
    <w:name w:val="Nagłówek 5 Znak"/>
    <w:basedOn w:val="Domylnaczcionkaakapitu"/>
    <w:link w:val="Nagwek5"/>
    <w:uiPriority w:val="9"/>
    <w:locked/>
    <w:rsid w:val="00624A52"/>
    <w:rPr>
      <w:caps/>
      <w:color w:val="729928" w:themeColor="accent1" w:themeShade="BF"/>
      <w:spacing w:val="10"/>
    </w:rPr>
  </w:style>
  <w:style w:type="character" w:customStyle="1" w:styleId="Nagwek6Znak">
    <w:name w:val="Nagłówek 6 Znak"/>
    <w:basedOn w:val="Domylnaczcionkaakapitu"/>
    <w:link w:val="Nagwek6"/>
    <w:uiPriority w:val="9"/>
    <w:locked/>
    <w:rsid w:val="00624A52"/>
    <w:rPr>
      <w:caps/>
      <w:color w:val="729928" w:themeColor="accent1" w:themeShade="BF"/>
      <w:spacing w:val="10"/>
    </w:rPr>
  </w:style>
  <w:style w:type="character" w:customStyle="1" w:styleId="Nagwek7Znak">
    <w:name w:val="Nagłówek 7 Znak"/>
    <w:basedOn w:val="Domylnaczcionkaakapitu"/>
    <w:link w:val="Nagwek7"/>
    <w:uiPriority w:val="9"/>
    <w:locked/>
    <w:rsid w:val="000A62D3"/>
    <w:rPr>
      <w:rFonts w:ascii="Arial" w:hAnsi="Arial"/>
      <w:b/>
      <w:caps/>
      <w:color w:val="000000" w:themeColor="text1"/>
      <w:spacing w:val="10"/>
      <w:sz w:val="24"/>
    </w:rPr>
  </w:style>
  <w:style w:type="character" w:customStyle="1" w:styleId="Nagwek8Znak">
    <w:name w:val="Nagłówek 8 Znak"/>
    <w:basedOn w:val="Domylnaczcionkaakapitu"/>
    <w:link w:val="Nagwek8"/>
    <w:uiPriority w:val="9"/>
    <w:locked/>
    <w:rsid w:val="00624A52"/>
    <w:rPr>
      <w:caps/>
      <w:spacing w:val="10"/>
      <w:sz w:val="18"/>
      <w:szCs w:val="18"/>
    </w:rPr>
  </w:style>
  <w:style w:type="character" w:customStyle="1" w:styleId="Nagwek9Znak">
    <w:name w:val="Nagłówek 9 Znak"/>
    <w:basedOn w:val="Domylnaczcionkaakapitu"/>
    <w:link w:val="Nagwek9"/>
    <w:uiPriority w:val="9"/>
    <w:locked/>
    <w:rsid w:val="00624A52"/>
    <w:rPr>
      <w:i/>
      <w:iCs/>
      <w:caps/>
      <w:spacing w:val="10"/>
      <w:sz w:val="18"/>
      <w:szCs w:val="18"/>
    </w:rPr>
  </w:style>
  <w:style w:type="paragraph" w:styleId="Legenda">
    <w:name w:val="caption"/>
    <w:basedOn w:val="Normalny"/>
    <w:next w:val="Normalny"/>
    <w:uiPriority w:val="35"/>
    <w:unhideWhenUsed/>
    <w:qFormat/>
    <w:rsid w:val="00624A52"/>
    <w:rPr>
      <w:b/>
      <w:bCs/>
      <w:color w:val="729928" w:themeColor="accent1" w:themeShade="BF"/>
      <w:sz w:val="16"/>
      <w:szCs w:val="16"/>
    </w:rPr>
  </w:style>
  <w:style w:type="character" w:customStyle="1" w:styleId="Nagwek1Znak">
    <w:name w:val="Nagłówek 1 Znak"/>
    <w:basedOn w:val="Domylnaczcionkaakapitu"/>
    <w:link w:val="Nagwek1"/>
    <w:locked/>
    <w:rsid w:val="00ED1463"/>
    <w:rPr>
      <w:b/>
      <w:color w:val="000000" w:themeColor="text1"/>
      <w:spacing w:val="15"/>
      <w:sz w:val="24"/>
      <w:szCs w:val="22"/>
      <w:shd w:val="clear" w:color="auto" w:fill="99CB38" w:themeFill="accent1"/>
    </w:rPr>
  </w:style>
  <w:style w:type="table" w:styleId="Tabela-Siatka">
    <w:name w:val="Table Grid"/>
    <w:basedOn w:val="Standardowy"/>
    <w:uiPriority w:val="39"/>
    <w:rsid w:val="00C928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dymkaZnak">
    <w:name w:val="Tekst dymka Znak"/>
    <w:link w:val="Tekstdymka"/>
    <w:uiPriority w:val="99"/>
    <w:semiHidden/>
    <w:locked/>
    <w:rsid w:val="00160D92"/>
    <w:rPr>
      <w:rFonts w:ascii="Tahoma" w:hAnsi="Tahoma" w:cs="Tahoma"/>
      <w:sz w:val="16"/>
      <w:szCs w:val="16"/>
    </w:rPr>
  </w:style>
  <w:style w:type="paragraph" w:styleId="Tekstpodstawowy">
    <w:name w:val="Body Text"/>
    <w:basedOn w:val="Normalny"/>
    <w:link w:val="TekstpodstawowyZnak"/>
    <w:uiPriority w:val="99"/>
    <w:unhideWhenUsed/>
    <w:rsid w:val="00DB6D10"/>
    <w:pPr>
      <w:tabs>
        <w:tab w:val="left" w:pos="900"/>
      </w:tabs>
      <w:spacing w:after="0" w:line="240" w:lineRule="auto"/>
      <w:jc w:val="both"/>
    </w:pPr>
    <w:rPr>
      <w:rFonts w:ascii="Times New Roman" w:hAnsi="Times New Roman"/>
      <w:szCs w:val="24"/>
    </w:rPr>
  </w:style>
  <w:style w:type="paragraph" w:customStyle="1" w:styleId="Wiersztematu">
    <w:name w:val="Wiersz tematu"/>
    <w:basedOn w:val="Tekstpodstawowy"/>
    <w:next w:val="Tekstpodstawowy"/>
    <w:rsid w:val="00DB6D10"/>
    <w:pPr>
      <w:keepNext/>
      <w:keepLines/>
      <w:tabs>
        <w:tab w:val="clear" w:pos="900"/>
      </w:tabs>
      <w:spacing w:after="240"/>
      <w:jc w:val="center"/>
    </w:pPr>
    <w:rPr>
      <w:rFonts w:ascii="Courier New" w:hAnsi="Courier New"/>
      <w:szCs w:val="20"/>
      <w:u w:val="single"/>
    </w:rPr>
  </w:style>
  <w:style w:type="character" w:customStyle="1" w:styleId="TekstpodstawowyZnak">
    <w:name w:val="Tekst podstawowy Znak"/>
    <w:link w:val="Tekstpodstawowy"/>
    <w:uiPriority w:val="99"/>
    <w:locked/>
    <w:rsid w:val="00DB6D10"/>
    <w:rPr>
      <w:rFonts w:ascii="Times New Roman" w:hAnsi="Times New Roman" w:cs="Times New Roman"/>
      <w:sz w:val="24"/>
      <w:szCs w:val="24"/>
    </w:rPr>
  </w:style>
  <w:style w:type="paragraph" w:styleId="Nagwek">
    <w:name w:val="header"/>
    <w:basedOn w:val="Normalny"/>
    <w:link w:val="NagwekZnak"/>
    <w:uiPriority w:val="99"/>
    <w:rsid w:val="008F4B0C"/>
    <w:pPr>
      <w:tabs>
        <w:tab w:val="center" w:pos="4536"/>
        <w:tab w:val="right" w:pos="9072"/>
      </w:tabs>
    </w:pPr>
    <w:rPr>
      <w:sz w:val="22"/>
      <w:szCs w:val="22"/>
    </w:rPr>
  </w:style>
  <w:style w:type="paragraph" w:styleId="Stopka">
    <w:name w:val="footer"/>
    <w:basedOn w:val="Normalny"/>
    <w:link w:val="StopkaZnak"/>
    <w:uiPriority w:val="99"/>
    <w:rsid w:val="008F4B0C"/>
    <w:pPr>
      <w:tabs>
        <w:tab w:val="center" w:pos="4536"/>
        <w:tab w:val="right" w:pos="9072"/>
      </w:tabs>
    </w:pPr>
    <w:rPr>
      <w:sz w:val="22"/>
      <w:szCs w:val="22"/>
    </w:rPr>
  </w:style>
  <w:style w:type="character" w:customStyle="1" w:styleId="NagwekZnak">
    <w:name w:val="Nagłówek Znak"/>
    <w:link w:val="Nagwek"/>
    <w:uiPriority w:val="99"/>
    <w:locked/>
    <w:rsid w:val="008F4B0C"/>
    <w:rPr>
      <w:rFonts w:cs="Times New Roman"/>
      <w:sz w:val="22"/>
      <w:szCs w:val="22"/>
    </w:rPr>
  </w:style>
  <w:style w:type="character" w:customStyle="1" w:styleId="Nagwek2Znak">
    <w:name w:val="Nagłówek 2 Znak"/>
    <w:basedOn w:val="Domylnaczcionkaakapitu"/>
    <w:link w:val="Nagwek2"/>
    <w:uiPriority w:val="9"/>
    <w:locked/>
    <w:rsid w:val="00ED1463"/>
    <w:rPr>
      <w:rFonts w:ascii="Calibri" w:hAnsi="Calibri" w:cs="Times New Roman (Tekst podstawo"/>
      <w:color w:val="000000" w:themeColor="text1"/>
      <w:spacing w:val="15"/>
      <w:sz w:val="24"/>
      <w:shd w:val="clear" w:color="auto" w:fill="EAF4D7" w:themeFill="accent1" w:themeFillTint="33"/>
    </w:rPr>
  </w:style>
  <w:style w:type="character" w:customStyle="1" w:styleId="StopkaZnak">
    <w:name w:val="Stopka Znak"/>
    <w:link w:val="Stopka"/>
    <w:uiPriority w:val="99"/>
    <w:locked/>
    <w:rsid w:val="008F4B0C"/>
    <w:rPr>
      <w:rFonts w:cs="Times New Roman"/>
      <w:sz w:val="22"/>
      <w:szCs w:val="22"/>
    </w:rPr>
  </w:style>
  <w:style w:type="paragraph" w:styleId="Tytu">
    <w:name w:val="Title"/>
    <w:basedOn w:val="Normalny"/>
    <w:next w:val="Normalny"/>
    <w:link w:val="TytuZnak"/>
    <w:uiPriority w:val="99"/>
    <w:qFormat/>
    <w:rsid w:val="002B7F9C"/>
    <w:pPr>
      <w:spacing w:before="0" w:after="0"/>
      <w:jc w:val="center"/>
    </w:pPr>
    <w:rPr>
      <w:rFonts w:eastAsiaTheme="majorEastAsia" w:cstheme="majorBidi"/>
      <w:b/>
      <w:caps/>
      <w:color w:val="99CB38" w:themeColor="accent1"/>
      <w:spacing w:val="10"/>
      <w:sz w:val="52"/>
      <w:szCs w:val="52"/>
    </w:rPr>
  </w:style>
  <w:style w:type="paragraph" w:styleId="Podtytu">
    <w:name w:val="Subtitle"/>
    <w:basedOn w:val="Normalny"/>
    <w:next w:val="Normalny"/>
    <w:link w:val="PodtytuZnak"/>
    <w:uiPriority w:val="11"/>
    <w:qFormat/>
    <w:rsid w:val="00624A52"/>
    <w:pPr>
      <w:spacing w:before="0" w:after="500" w:line="240" w:lineRule="auto"/>
    </w:pPr>
    <w:rPr>
      <w:caps/>
      <w:color w:val="595959" w:themeColor="text1" w:themeTint="A6"/>
      <w:spacing w:val="10"/>
      <w:sz w:val="21"/>
      <w:szCs w:val="21"/>
    </w:rPr>
  </w:style>
  <w:style w:type="character" w:customStyle="1" w:styleId="TytuZnak">
    <w:name w:val="Tytuł Znak"/>
    <w:basedOn w:val="Domylnaczcionkaakapitu"/>
    <w:link w:val="Tytu"/>
    <w:uiPriority w:val="99"/>
    <w:locked/>
    <w:rsid w:val="002B7F9C"/>
    <w:rPr>
      <w:rFonts w:eastAsiaTheme="majorEastAsia" w:cstheme="majorBidi"/>
      <w:b/>
      <w:caps/>
      <w:color w:val="99CB38" w:themeColor="accent1"/>
      <w:spacing w:val="10"/>
      <w:sz w:val="52"/>
      <w:szCs w:val="52"/>
    </w:rPr>
  </w:style>
  <w:style w:type="character" w:styleId="Pogrubienie">
    <w:name w:val="Strong"/>
    <w:basedOn w:val="Nagwek1Znak"/>
    <w:uiPriority w:val="22"/>
    <w:qFormat/>
    <w:rsid w:val="00624A52"/>
    <w:rPr>
      <w:rFonts w:ascii="Arial" w:hAnsi="Arial"/>
      <w:b w:val="0"/>
      <w:bCs/>
      <w:caps w:val="0"/>
      <w:color w:val="FFFFFF" w:themeColor="background1"/>
      <w:spacing w:val="15"/>
      <w:sz w:val="24"/>
      <w:szCs w:val="22"/>
      <w:shd w:val="clear" w:color="auto" w:fill="99CB38" w:themeFill="accent1"/>
    </w:rPr>
  </w:style>
  <w:style w:type="character" w:customStyle="1" w:styleId="PodtytuZnak">
    <w:name w:val="Podtytuł Znak"/>
    <w:basedOn w:val="Domylnaczcionkaakapitu"/>
    <w:link w:val="Podtytu"/>
    <w:uiPriority w:val="11"/>
    <w:locked/>
    <w:rsid w:val="00624A52"/>
    <w:rPr>
      <w:caps/>
      <w:color w:val="595959" w:themeColor="text1" w:themeTint="A6"/>
      <w:spacing w:val="10"/>
      <w:sz w:val="21"/>
      <w:szCs w:val="21"/>
    </w:rPr>
  </w:style>
  <w:style w:type="character" w:styleId="Uwydatnienie">
    <w:name w:val="Emphasis"/>
    <w:uiPriority w:val="20"/>
    <w:qFormat/>
    <w:rsid w:val="00624A52"/>
    <w:rPr>
      <w:caps/>
      <w:color w:val="4C661A" w:themeColor="accent1" w:themeShade="7F"/>
      <w:spacing w:val="5"/>
    </w:rPr>
  </w:style>
  <w:style w:type="paragraph" w:styleId="Bezodstpw">
    <w:name w:val="No Spacing"/>
    <w:uiPriority w:val="1"/>
    <w:qFormat/>
    <w:rsid w:val="00624A52"/>
    <w:pPr>
      <w:spacing w:after="0" w:line="240" w:lineRule="auto"/>
    </w:pPr>
  </w:style>
  <w:style w:type="paragraph" w:styleId="Cytat">
    <w:name w:val="Quote"/>
    <w:basedOn w:val="Normalny"/>
    <w:next w:val="Normalny"/>
    <w:link w:val="CytatZnak"/>
    <w:uiPriority w:val="29"/>
    <w:qFormat/>
    <w:rsid w:val="00624A52"/>
    <w:rPr>
      <w:i/>
      <w:iCs/>
      <w:szCs w:val="24"/>
    </w:rPr>
  </w:style>
  <w:style w:type="paragraph" w:styleId="Cytatintensywny">
    <w:name w:val="Intense Quote"/>
    <w:basedOn w:val="Normalny"/>
    <w:next w:val="Normalny"/>
    <w:link w:val="CytatintensywnyZnak"/>
    <w:uiPriority w:val="30"/>
    <w:qFormat/>
    <w:rsid w:val="00624A52"/>
    <w:pPr>
      <w:spacing w:before="240" w:after="240" w:line="240" w:lineRule="auto"/>
      <w:ind w:left="1080" w:right="1080"/>
      <w:jc w:val="center"/>
    </w:pPr>
    <w:rPr>
      <w:color w:val="99CB38" w:themeColor="accent1"/>
      <w:szCs w:val="24"/>
    </w:rPr>
  </w:style>
  <w:style w:type="character" w:customStyle="1" w:styleId="CytatZnak">
    <w:name w:val="Cytat Znak"/>
    <w:basedOn w:val="Domylnaczcionkaakapitu"/>
    <w:link w:val="Cytat"/>
    <w:uiPriority w:val="29"/>
    <w:locked/>
    <w:rsid w:val="00624A52"/>
    <w:rPr>
      <w:i/>
      <w:iCs/>
      <w:sz w:val="24"/>
      <w:szCs w:val="24"/>
    </w:rPr>
  </w:style>
  <w:style w:type="character" w:styleId="Wyrnieniedelikatne">
    <w:name w:val="Subtle Emphasis"/>
    <w:uiPriority w:val="19"/>
    <w:qFormat/>
    <w:rsid w:val="00624A52"/>
    <w:rPr>
      <w:i/>
      <w:iCs/>
      <w:color w:val="4C661A" w:themeColor="accent1" w:themeShade="7F"/>
    </w:rPr>
  </w:style>
  <w:style w:type="character" w:customStyle="1" w:styleId="CytatintensywnyZnak">
    <w:name w:val="Cytat intensywny Znak"/>
    <w:basedOn w:val="Domylnaczcionkaakapitu"/>
    <w:link w:val="Cytatintensywny"/>
    <w:uiPriority w:val="30"/>
    <w:locked/>
    <w:rsid w:val="00624A52"/>
    <w:rPr>
      <w:color w:val="99CB38" w:themeColor="accent1"/>
      <w:sz w:val="24"/>
      <w:szCs w:val="24"/>
    </w:rPr>
  </w:style>
  <w:style w:type="character" w:styleId="Wyrnienieintensywne">
    <w:name w:val="Intense Emphasis"/>
    <w:uiPriority w:val="21"/>
    <w:qFormat/>
    <w:rsid w:val="00624A52"/>
    <w:rPr>
      <w:b/>
      <w:bCs/>
      <w:caps/>
      <w:color w:val="4C661A" w:themeColor="accent1" w:themeShade="7F"/>
      <w:spacing w:val="10"/>
    </w:rPr>
  </w:style>
  <w:style w:type="character" w:styleId="Odwoaniedelikatne">
    <w:name w:val="Subtle Reference"/>
    <w:uiPriority w:val="31"/>
    <w:qFormat/>
    <w:rsid w:val="00624A52"/>
    <w:rPr>
      <w:b/>
      <w:bCs/>
      <w:color w:val="99CB38" w:themeColor="accent1"/>
    </w:rPr>
  </w:style>
  <w:style w:type="character" w:styleId="Odwoanieintensywne">
    <w:name w:val="Intense Reference"/>
    <w:uiPriority w:val="32"/>
    <w:qFormat/>
    <w:rsid w:val="00624A52"/>
    <w:rPr>
      <w:b/>
      <w:bCs/>
      <w:i/>
      <w:iCs/>
      <w:caps/>
      <w:color w:val="99CB38" w:themeColor="accent1"/>
    </w:rPr>
  </w:style>
  <w:style w:type="character" w:styleId="Tytuksiki">
    <w:name w:val="Book Title"/>
    <w:uiPriority w:val="33"/>
    <w:qFormat/>
    <w:rsid w:val="00B3524A"/>
    <w:rPr>
      <w:rFonts w:ascii="Arial" w:hAnsi="Arial"/>
      <w:b/>
      <w:bCs/>
      <w:i w:val="0"/>
      <w:iCs/>
      <w:caps w:val="0"/>
      <w:smallCaps w:val="0"/>
      <w:spacing w:val="0"/>
      <w:sz w:val="28"/>
    </w:rPr>
  </w:style>
  <w:style w:type="paragraph" w:styleId="Nagwekspisutreci">
    <w:name w:val="TOC Heading"/>
    <w:basedOn w:val="Nagwek1"/>
    <w:next w:val="Normalny"/>
    <w:uiPriority w:val="39"/>
    <w:unhideWhenUsed/>
    <w:qFormat/>
    <w:rsid w:val="00624A52"/>
    <w:pPr>
      <w:outlineLvl w:val="9"/>
    </w:pPr>
  </w:style>
  <w:style w:type="paragraph" w:customStyle="1" w:styleId="Pa8">
    <w:name w:val="Pa8"/>
    <w:basedOn w:val="Normalny"/>
    <w:next w:val="Normalny"/>
    <w:uiPriority w:val="99"/>
    <w:rsid w:val="009E346A"/>
    <w:pPr>
      <w:autoSpaceDE w:val="0"/>
      <w:autoSpaceDN w:val="0"/>
      <w:adjustRightInd w:val="0"/>
      <w:spacing w:before="0" w:after="0" w:line="181" w:lineRule="atLeast"/>
    </w:pPr>
    <w:rPr>
      <w:rFonts w:cs="Calibri"/>
      <w:szCs w:val="24"/>
    </w:rPr>
  </w:style>
  <w:style w:type="paragraph" w:customStyle="1" w:styleId="Default">
    <w:name w:val="Default"/>
    <w:uiPriority w:val="99"/>
    <w:rsid w:val="008F358C"/>
    <w:pPr>
      <w:autoSpaceDE w:val="0"/>
      <w:autoSpaceDN w:val="0"/>
      <w:adjustRightInd w:val="0"/>
    </w:pPr>
    <w:rPr>
      <w:rFonts w:ascii="Times New Roman" w:hAnsi="Times New Roman"/>
      <w:color w:val="000000"/>
      <w:sz w:val="24"/>
      <w:szCs w:val="24"/>
    </w:rPr>
  </w:style>
  <w:style w:type="character" w:styleId="Odwoanieprzypisudolnego">
    <w:name w:val="footnote reference"/>
    <w:aliases w:val="Footnote Reference Number,Footnote symbol,Footnote reference number,note TESI,SUPERS,EN Footnote Reference,Footnote number,Ref,de nota al pie,Odwo3anie przypisu,Times 10 Point,Exposant 3 Point,number,16 Poi,E FNZ,Footnote#"/>
    <w:uiPriority w:val="99"/>
    <w:rsid w:val="008F358C"/>
    <w:rPr>
      <w:rFonts w:cs="Times New Roman"/>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
    <w:basedOn w:val="Normalny"/>
    <w:link w:val="TekstprzypisudolnegoZnak"/>
    <w:uiPriority w:val="99"/>
    <w:rsid w:val="008F358C"/>
    <w:pPr>
      <w:autoSpaceDE w:val="0"/>
      <w:autoSpaceDN w:val="0"/>
      <w:spacing w:before="0" w:after="0" w:line="240" w:lineRule="auto"/>
    </w:pPr>
    <w:rPr>
      <w:rFonts w:ascii="Times New Roman" w:hAnsi="Times New Roman"/>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8F358C"/>
    <w:rPr>
      <w:rFonts w:ascii="Times New Roman" w:hAnsi="Times New Roman"/>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5979CE"/>
    <w:pPr>
      <w:ind w:left="720"/>
      <w:contextualSpacing/>
    </w:pPr>
  </w:style>
  <w:style w:type="character" w:styleId="Hipercze">
    <w:name w:val="Hyperlink"/>
    <w:basedOn w:val="Domylnaczcionkaakapitu"/>
    <w:uiPriority w:val="99"/>
    <w:rsid w:val="00296E2F"/>
    <w:rPr>
      <w:color w:val="EE7B08" w:themeColor="hyperlink"/>
      <w:u w:val="single"/>
    </w:rPr>
  </w:style>
  <w:style w:type="character" w:styleId="Odwoaniedokomentarza">
    <w:name w:val="annotation reference"/>
    <w:basedOn w:val="Domylnaczcionkaakapitu"/>
    <w:uiPriority w:val="99"/>
    <w:unhideWhenUsed/>
    <w:rsid w:val="00192384"/>
    <w:rPr>
      <w:sz w:val="16"/>
      <w:szCs w:val="16"/>
    </w:rPr>
  </w:style>
  <w:style w:type="paragraph" w:styleId="Tekstkomentarza">
    <w:name w:val="annotation text"/>
    <w:basedOn w:val="Normalny"/>
    <w:link w:val="TekstkomentarzaZnak"/>
    <w:unhideWhenUsed/>
    <w:rsid w:val="00192384"/>
    <w:pPr>
      <w:spacing w:line="240" w:lineRule="auto"/>
    </w:pPr>
  </w:style>
  <w:style w:type="character" w:customStyle="1" w:styleId="TekstkomentarzaZnak">
    <w:name w:val="Tekst komentarza Znak"/>
    <w:basedOn w:val="Domylnaczcionkaakapitu"/>
    <w:link w:val="Tekstkomentarza"/>
    <w:rsid w:val="00192384"/>
  </w:style>
  <w:style w:type="paragraph" w:styleId="Tematkomentarza">
    <w:name w:val="annotation subject"/>
    <w:basedOn w:val="Tekstkomentarza"/>
    <w:next w:val="Tekstkomentarza"/>
    <w:link w:val="TematkomentarzaZnak"/>
    <w:uiPriority w:val="99"/>
    <w:unhideWhenUsed/>
    <w:rsid w:val="00192384"/>
    <w:rPr>
      <w:b/>
      <w:bCs/>
    </w:rPr>
  </w:style>
  <w:style w:type="character" w:customStyle="1" w:styleId="TematkomentarzaZnak">
    <w:name w:val="Temat komentarza Znak"/>
    <w:basedOn w:val="TekstkomentarzaZnak"/>
    <w:link w:val="Tematkomentarza"/>
    <w:uiPriority w:val="99"/>
    <w:rsid w:val="00192384"/>
    <w:rPr>
      <w:b/>
      <w:bCs/>
    </w:rPr>
  </w:style>
  <w:style w:type="paragraph" w:customStyle="1" w:styleId="CMSHeadL7">
    <w:name w:val="CMS Head L7"/>
    <w:basedOn w:val="Normalny"/>
    <w:rsid w:val="00A04406"/>
    <w:pPr>
      <w:numPr>
        <w:ilvl w:val="6"/>
        <w:numId w:val="1"/>
      </w:numPr>
      <w:spacing w:before="0" w:after="240" w:line="240" w:lineRule="auto"/>
      <w:outlineLvl w:val="6"/>
    </w:pPr>
    <w:rPr>
      <w:rFonts w:ascii="Times New Roman" w:eastAsia="Times New Roman" w:hAnsi="Times New Roman" w:cs="Times New Roman"/>
      <w:sz w:val="22"/>
      <w:szCs w:val="24"/>
      <w:lang w:val="en-GB" w:eastAsia="en-US"/>
    </w:rPr>
  </w:style>
  <w:style w:type="paragraph" w:customStyle="1" w:styleId="Textbody">
    <w:name w:val="Text body"/>
    <w:basedOn w:val="Normalny"/>
    <w:rsid w:val="00A66D9A"/>
    <w:pPr>
      <w:tabs>
        <w:tab w:val="left" w:pos="900"/>
      </w:tabs>
      <w:suppressAutoHyphens/>
      <w:autoSpaceDN w:val="0"/>
      <w:spacing w:before="0" w:after="0" w:line="240" w:lineRule="auto"/>
      <w:jc w:val="both"/>
      <w:textAlignment w:val="baseline"/>
    </w:pPr>
    <w:rPr>
      <w:rFonts w:ascii="Times New Roman" w:eastAsia="Times New Roman" w:hAnsi="Times New Roman" w:cs="Times New Roman"/>
      <w:kern w:val="3"/>
      <w:szCs w:val="24"/>
    </w:r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locked/>
    <w:rsid w:val="00813A3E"/>
  </w:style>
  <w:style w:type="paragraph" w:styleId="Zwykytekst">
    <w:name w:val="Plain Text"/>
    <w:basedOn w:val="Normalny"/>
    <w:link w:val="ZwykytekstZnak"/>
    <w:uiPriority w:val="99"/>
    <w:unhideWhenUsed/>
    <w:rsid w:val="00150188"/>
    <w:pPr>
      <w:spacing w:before="0" w:after="0" w:line="240" w:lineRule="auto"/>
    </w:pPr>
    <w:rPr>
      <w:rFonts w:ascii="Calibri" w:eastAsia="Calibri" w:hAnsi="Calibri" w:cs="Times New Roman"/>
      <w:sz w:val="18"/>
      <w:szCs w:val="21"/>
      <w:lang w:eastAsia="en-US"/>
    </w:rPr>
  </w:style>
  <w:style w:type="character" w:customStyle="1" w:styleId="ZwykytekstZnak">
    <w:name w:val="Zwykły tekst Znak"/>
    <w:basedOn w:val="Domylnaczcionkaakapitu"/>
    <w:link w:val="Zwykytekst"/>
    <w:uiPriority w:val="99"/>
    <w:rsid w:val="00150188"/>
    <w:rPr>
      <w:rFonts w:ascii="Calibri" w:eastAsia="Calibri" w:hAnsi="Calibri" w:cs="Times New Roman"/>
      <w:sz w:val="18"/>
      <w:szCs w:val="21"/>
      <w:lang w:eastAsia="en-US"/>
    </w:rPr>
  </w:style>
  <w:style w:type="character" w:customStyle="1" w:styleId="TekstprzypisudolnegoZnak1">
    <w:name w:val="Tekst przypisu dolnego Znak1"/>
    <w:basedOn w:val="Domylnaczcionkaakapitu"/>
    <w:uiPriority w:val="99"/>
    <w:rsid w:val="00150188"/>
  </w:style>
  <w:style w:type="paragraph" w:styleId="NormalnyWeb">
    <w:name w:val="Normal (Web)"/>
    <w:basedOn w:val="Normalny"/>
    <w:uiPriority w:val="99"/>
    <w:unhideWhenUsed/>
    <w:rsid w:val="00150188"/>
    <w:pPr>
      <w:spacing w:beforeAutospacing="1" w:after="100" w:afterAutospacing="1" w:line="240" w:lineRule="auto"/>
    </w:pPr>
    <w:rPr>
      <w:rFonts w:ascii="Times New Roman" w:eastAsia="Times New Roman" w:hAnsi="Times New Roman" w:cs="Times New Roman"/>
      <w:szCs w:val="24"/>
    </w:rPr>
  </w:style>
  <w:style w:type="character" w:styleId="Numerstrony">
    <w:name w:val="page number"/>
    <w:uiPriority w:val="99"/>
    <w:rsid w:val="00150188"/>
    <w:rPr>
      <w:rFonts w:cs="Times New Roman"/>
    </w:rPr>
  </w:style>
  <w:style w:type="paragraph" w:customStyle="1" w:styleId="CVNormal">
    <w:name w:val="CV Normal"/>
    <w:basedOn w:val="Normalny"/>
    <w:rsid w:val="00150188"/>
    <w:pPr>
      <w:suppressAutoHyphens/>
      <w:spacing w:before="0" w:after="0" w:line="240" w:lineRule="auto"/>
      <w:ind w:left="113" w:right="113"/>
    </w:pPr>
    <w:rPr>
      <w:rFonts w:ascii="Arial Narrow" w:eastAsia="Times New Roman" w:hAnsi="Arial Narrow" w:cs="Times New Roman"/>
      <w:lang w:eastAsia="ar-SA"/>
    </w:rPr>
  </w:style>
  <w:style w:type="paragraph" w:styleId="Tekstpodstawowywcity">
    <w:name w:val="Body Text Indent"/>
    <w:basedOn w:val="Normalny"/>
    <w:link w:val="TekstpodstawowywcityZnak"/>
    <w:unhideWhenUsed/>
    <w:rsid w:val="00756B27"/>
    <w:pPr>
      <w:spacing w:after="120"/>
      <w:ind w:left="283"/>
    </w:pPr>
  </w:style>
  <w:style w:type="character" w:customStyle="1" w:styleId="TekstpodstawowywcityZnak">
    <w:name w:val="Tekst podstawowy wcięty Znak"/>
    <w:basedOn w:val="Domylnaczcionkaakapitu"/>
    <w:link w:val="Tekstpodstawowywcity"/>
    <w:rsid w:val="00756B27"/>
  </w:style>
  <w:style w:type="paragraph" w:customStyle="1" w:styleId="Text">
    <w:name w:val="Text"/>
    <w:basedOn w:val="Normalny"/>
    <w:rsid w:val="00756B27"/>
    <w:pPr>
      <w:suppressAutoHyphens/>
      <w:spacing w:before="0" w:after="240" w:line="240" w:lineRule="auto"/>
      <w:ind w:firstLine="1440"/>
    </w:pPr>
    <w:rPr>
      <w:rFonts w:ascii="Times New Roman" w:eastAsia="Times New Roman" w:hAnsi="Times New Roman" w:cs="Times New Roman"/>
      <w:lang w:val="en-US" w:eastAsia="ar-SA"/>
    </w:rPr>
  </w:style>
  <w:style w:type="paragraph" w:customStyle="1" w:styleId="Nagwek10">
    <w:name w:val="Nagłówek1"/>
    <w:basedOn w:val="Normalny"/>
    <w:next w:val="Tretekstu"/>
    <w:rsid w:val="00756B27"/>
    <w:pPr>
      <w:keepNext/>
      <w:spacing w:before="240" w:after="120" w:line="240" w:lineRule="auto"/>
    </w:pPr>
    <w:rPr>
      <w:rFonts w:eastAsia="Times New Roman" w:cs="Times New Roman"/>
      <w:sz w:val="28"/>
      <w:szCs w:val="28"/>
    </w:rPr>
  </w:style>
  <w:style w:type="paragraph" w:customStyle="1" w:styleId="Tretekstu">
    <w:name w:val="Treść tekstu"/>
    <w:basedOn w:val="Normalny"/>
    <w:rsid w:val="00756B27"/>
    <w:pPr>
      <w:spacing w:before="0" w:after="120" w:line="240" w:lineRule="auto"/>
    </w:pPr>
    <w:rPr>
      <w:rFonts w:ascii="Times New Roman" w:eastAsia="Times New Roman" w:hAnsi="Times New Roman" w:cs="Times New Roman"/>
      <w:szCs w:val="24"/>
    </w:rPr>
  </w:style>
  <w:style w:type="paragraph" w:customStyle="1" w:styleId="Lista1">
    <w:name w:val="Lista1"/>
    <w:basedOn w:val="Tretekstu"/>
    <w:rsid w:val="00756B27"/>
  </w:style>
  <w:style w:type="paragraph" w:customStyle="1" w:styleId="Podpis1">
    <w:name w:val="Podpis1"/>
    <w:basedOn w:val="Normalny"/>
    <w:rsid w:val="00756B27"/>
    <w:pPr>
      <w:suppressLineNumbers/>
      <w:spacing w:before="120" w:after="120" w:line="240" w:lineRule="auto"/>
    </w:pPr>
    <w:rPr>
      <w:rFonts w:ascii="Times New Roman" w:eastAsia="Times New Roman" w:hAnsi="Times New Roman" w:cs="Times New Roman"/>
      <w:i/>
      <w:iCs/>
      <w:szCs w:val="24"/>
    </w:rPr>
  </w:style>
  <w:style w:type="paragraph" w:customStyle="1" w:styleId="Indeks">
    <w:name w:val="Indeks"/>
    <w:basedOn w:val="Normalny"/>
    <w:rsid w:val="00756B27"/>
    <w:pPr>
      <w:suppressLineNumbers/>
      <w:spacing w:before="0" w:after="0" w:line="240" w:lineRule="auto"/>
    </w:pPr>
    <w:rPr>
      <w:rFonts w:ascii="Times New Roman" w:eastAsia="Times New Roman" w:hAnsi="Times New Roman" w:cs="Times New Roman"/>
      <w:szCs w:val="24"/>
    </w:rPr>
  </w:style>
  <w:style w:type="paragraph" w:customStyle="1" w:styleId="Gwka">
    <w:name w:val="Główka"/>
    <w:basedOn w:val="Normalny"/>
    <w:rsid w:val="00756B27"/>
    <w:pPr>
      <w:suppressLineNumbers/>
      <w:tabs>
        <w:tab w:val="center" w:pos="4819"/>
        <w:tab w:val="right" w:pos="9638"/>
      </w:tabs>
      <w:spacing w:before="0" w:after="0" w:line="240" w:lineRule="auto"/>
    </w:pPr>
    <w:rPr>
      <w:rFonts w:ascii="Times New Roman" w:eastAsia="Times New Roman" w:hAnsi="Times New Roman" w:cs="Times New Roman"/>
      <w:szCs w:val="24"/>
    </w:rPr>
  </w:style>
  <w:style w:type="paragraph" w:customStyle="1" w:styleId="Stopka1">
    <w:name w:val="Stopka1"/>
    <w:basedOn w:val="Normalny"/>
    <w:rsid w:val="00756B27"/>
    <w:pPr>
      <w:suppressLineNumbers/>
      <w:tabs>
        <w:tab w:val="center" w:pos="5953"/>
        <w:tab w:val="right" w:pos="11906"/>
      </w:tabs>
      <w:spacing w:before="0" w:after="0" w:line="240" w:lineRule="auto"/>
    </w:pPr>
    <w:rPr>
      <w:rFonts w:ascii="Times New Roman" w:eastAsia="Times New Roman" w:hAnsi="Times New Roman" w:cs="Times New Roman"/>
      <w:szCs w:val="24"/>
    </w:rPr>
  </w:style>
  <w:style w:type="numbering" w:customStyle="1" w:styleId="Bezlisty1">
    <w:name w:val="Bez listy1"/>
    <w:next w:val="Bezlisty"/>
    <w:uiPriority w:val="99"/>
    <w:semiHidden/>
    <w:unhideWhenUsed/>
    <w:rsid w:val="00756B27"/>
  </w:style>
  <w:style w:type="character" w:customStyle="1" w:styleId="ZnakZnak4">
    <w:name w:val="Znak Znak4"/>
    <w:rsid w:val="00756B27"/>
    <w:rPr>
      <w:sz w:val="24"/>
      <w:szCs w:val="24"/>
    </w:rPr>
  </w:style>
  <w:style w:type="paragraph" w:styleId="Lista">
    <w:name w:val="List"/>
    <w:basedOn w:val="Tekstpodstawowy"/>
    <w:rsid w:val="00756B27"/>
    <w:pPr>
      <w:tabs>
        <w:tab w:val="clear" w:pos="900"/>
        <w:tab w:val="left" w:pos="720"/>
      </w:tabs>
      <w:spacing w:before="0" w:after="80"/>
      <w:ind w:left="720" w:hanging="360"/>
      <w:jc w:val="center"/>
    </w:pPr>
    <w:rPr>
      <w:rFonts w:eastAsia="Times New Roman" w:cs="Times New Roman"/>
      <w:b/>
      <w:smallCaps/>
      <w:sz w:val="20"/>
    </w:rPr>
  </w:style>
  <w:style w:type="paragraph" w:styleId="Tekstpodstawowy3">
    <w:name w:val="Body Text 3"/>
    <w:basedOn w:val="Normalny"/>
    <w:link w:val="Tekstpodstawowy3Znak"/>
    <w:rsid w:val="00756B27"/>
    <w:pPr>
      <w:spacing w:before="0"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rsid w:val="00756B27"/>
    <w:rPr>
      <w:rFonts w:ascii="Times New Roman" w:eastAsia="Times New Roman" w:hAnsi="Times New Roman" w:cs="Times New Roman"/>
      <w:sz w:val="16"/>
      <w:szCs w:val="16"/>
    </w:rPr>
  </w:style>
  <w:style w:type="paragraph" w:customStyle="1" w:styleId="PODPUNKT">
    <w:name w:val="PODPUNKT"/>
    <w:basedOn w:val="Normalny"/>
    <w:rsid w:val="00756B27"/>
    <w:pPr>
      <w:tabs>
        <w:tab w:val="num" w:pos="0"/>
        <w:tab w:val="left" w:pos="360"/>
        <w:tab w:val="num" w:pos="1440"/>
      </w:tabs>
      <w:spacing w:before="0" w:after="0"/>
    </w:pPr>
    <w:rPr>
      <w:rFonts w:ascii="Times New Roman" w:eastAsia="Times New Roman" w:hAnsi="Times New Roman" w:cs="Times New Roman"/>
      <w:szCs w:val="24"/>
    </w:rPr>
  </w:style>
  <w:style w:type="paragraph" w:styleId="Lista-kontynuacja">
    <w:name w:val="List Continue"/>
    <w:basedOn w:val="Normalny"/>
    <w:unhideWhenUsed/>
    <w:rsid w:val="00756B27"/>
    <w:pPr>
      <w:spacing w:before="0" w:after="120" w:line="240" w:lineRule="auto"/>
      <w:ind w:left="283"/>
      <w:contextualSpacing/>
    </w:pPr>
    <w:rPr>
      <w:rFonts w:ascii="Times New Roman" w:eastAsia="Times New Roman" w:hAnsi="Times New Roman" w:cs="Times New Roman"/>
    </w:rPr>
  </w:style>
  <w:style w:type="paragraph" w:styleId="Tekstprzypisukocowego">
    <w:name w:val="endnote text"/>
    <w:basedOn w:val="Normalny"/>
    <w:link w:val="TekstprzypisukocowegoZnak"/>
    <w:rsid w:val="00756B27"/>
    <w:pPr>
      <w:spacing w:before="0" w:after="0" w:line="240" w:lineRule="auto"/>
    </w:pPr>
    <w:rPr>
      <w:rFonts w:ascii="Times New Roman" w:eastAsia="Times New Roman" w:hAnsi="Times New Roman" w:cs="Times New Roman"/>
    </w:rPr>
  </w:style>
  <w:style w:type="character" w:customStyle="1" w:styleId="TekstprzypisukocowegoZnak">
    <w:name w:val="Tekst przypisu końcowego Znak"/>
    <w:basedOn w:val="Domylnaczcionkaakapitu"/>
    <w:link w:val="Tekstprzypisukocowego"/>
    <w:rsid w:val="00756B27"/>
    <w:rPr>
      <w:rFonts w:ascii="Times New Roman" w:eastAsia="Times New Roman" w:hAnsi="Times New Roman" w:cs="Times New Roman"/>
    </w:rPr>
  </w:style>
  <w:style w:type="character" w:styleId="Odwoanieprzypisukocowego">
    <w:name w:val="endnote reference"/>
    <w:rsid w:val="00756B27"/>
    <w:rPr>
      <w:vertAlign w:val="superscript"/>
    </w:rPr>
  </w:style>
  <w:style w:type="paragraph" w:customStyle="1" w:styleId="SOP">
    <w:name w:val="SOP"/>
    <w:basedOn w:val="Tekstpodstawowy3"/>
    <w:uiPriority w:val="99"/>
    <w:rsid w:val="00756B27"/>
    <w:pPr>
      <w:widowControl w:val="0"/>
      <w:spacing w:before="240" w:after="0"/>
      <w:jc w:val="both"/>
    </w:pPr>
    <w:rPr>
      <w:rFonts w:ascii="Arial" w:hAnsi="Arial" w:cs="Arial"/>
      <w:sz w:val="24"/>
      <w:szCs w:val="24"/>
      <w:lang w:val="en-GB"/>
    </w:rPr>
  </w:style>
  <w:style w:type="paragraph" w:customStyle="1" w:styleId="Tekstpodstawowy31">
    <w:name w:val="Tekst podstawowy 31"/>
    <w:basedOn w:val="Normalny"/>
    <w:rsid w:val="00756B27"/>
    <w:pPr>
      <w:spacing w:before="0" w:after="120" w:line="240" w:lineRule="auto"/>
    </w:pPr>
    <w:rPr>
      <w:rFonts w:ascii="Times New Roman" w:eastAsia="Times New Roman" w:hAnsi="Times New Roman" w:cs="Times New Roman"/>
      <w:sz w:val="16"/>
      <w:szCs w:val="16"/>
      <w:lang w:eastAsia="ar-SA"/>
    </w:rPr>
  </w:style>
  <w:style w:type="paragraph" w:styleId="Tekstblokowy">
    <w:name w:val="Block Text"/>
    <w:basedOn w:val="Normalny"/>
    <w:uiPriority w:val="99"/>
    <w:rsid w:val="00756B27"/>
    <w:pPr>
      <w:tabs>
        <w:tab w:val="num" w:pos="397"/>
      </w:tabs>
      <w:spacing w:before="0" w:after="0" w:line="240" w:lineRule="auto"/>
      <w:ind w:left="234" w:right="372"/>
      <w:jc w:val="both"/>
    </w:pPr>
    <w:rPr>
      <w:rFonts w:ascii="Lucida Sans Unicode" w:eastAsia="Times New Roman" w:hAnsi="Lucida Sans Unicode" w:cs="Lucida Sans Unicode"/>
    </w:rPr>
  </w:style>
  <w:style w:type="paragraph" w:customStyle="1" w:styleId="xl74">
    <w:name w:val="xl74"/>
    <w:uiPriority w:val="99"/>
    <w:rsid w:val="00756B27"/>
    <w:pPr>
      <w:spacing w:after="100"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nhideWhenUsed/>
    <w:rsid w:val="00756B27"/>
    <w:pPr>
      <w:spacing w:before="0" w:after="120" w:line="480" w:lineRule="auto"/>
    </w:pPr>
    <w:rPr>
      <w:rFonts w:ascii="Times New Roman" w:eastAsia="SimSun" w:hAnsi="Times New Roman" w:cs="Mangal"/>
      <w:szCs w:val="21"/>
      <w:lang w:eastAsia="zh-CN" w:bidi="hi-IN"/>
    </w:rPr>
  </w:style>
  <w:style w:type="character" w:customStyle="1" w:styleId="Tekstpodstawowy2Znak">
    <w:name w:val="Tekst podstawowy 2 Znak"/>
    <w:basedOn w:val="Domylnaczcionkaakapitu"/>
    <w:link w:val="Tekstpodstawowy2"/>
    <w:rsid w:val="00756B27"/>
    <w:rPr>
      <w:rFonts w:ascii="Times New Roman" w:eastAsia="SimSun" w:hAnsi="Times New Roman" w:cs="Mangal"/>
      <w:sz w:val="24"/>
      <w:szCs w:val="21"/>
      <w:lang w:eastAsia="zh-CN" w:bidi="hi-IN"/>
    </w:rPr>
  </w:style>
  <w:style w:type="character" w:customStyle="1" w:styleId="szary">
    <w:name w:val="szary"/>
    <w:basedOn w:val="Domylnaczcionkaakapitu"/>
    <w:rsid w:val="00756B27"/>
  </w:style>
  <w:style w:type="character" w:customStyle="1" w:styleId="h1">
    <w:name w:val="h1"/>
    <w:basedOn w:val="Domylnaczcionkaakapitu"/>
    <w:rsid w:val="00756B27"/>
  </w:style>
  <w:style w:type="paragraph" w:styleId="Poprawka">
    <w:name w:val="Revision"/>
    <w:hidden/>
    <w:uiPriority w:val="99"/>
    <w:semiHidden/>
    <w:rsid w:val="00756B27"/>
    <w:pPr>
      <w:spacing w:before="0" w:after="0" w:line="240" w:lineRule="auto"/>
    </w:pPr>
  </w:style>
  <w:style w:type="character" w:customStyle="1" w:styleId="apple-converted-space">
    <w:name w:val="apple-converted-space"/>
    <w:rsid w:val="00756B27"/>
  </w:style>
  <w:style w:type="paragraph" w:styleId="Tekstpodstawowywcity3">
    <w:name w:val="Body Text Indent 3"/>
    <w:basedOn w:val="Normalny"/>
    <w:link w:val="Tekstpodstawowywcity3Znak"/>
    <w:uiPriority w:val="99"/>
    <w:semiHidden/>
    <w:unhideWhenUsed/>
    <w:rsid w:val="00756B27"/>
    <w:pPr>
      <w:spacing w:before="0"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uiPriority w:val="99"/>
    <w:semiHidden/>
    <w:rsid w:val="00756B27"/>
    <w:rPr>
      <w:rFonts w:ascii="Times New Roman" w:eastAsia="Times New Roman" w:hAnsi="Times New Roman" w:cs="Times New Roman"/>
      <w:sz w:val="16"/>
      <w:szCs w:val="16"/>
    </w:rPr>
  </w:style>
  <w:style w:type="character" w:customStyle="1" w:styleId="Nierozpoznanawzmianka1">
    <w:name w:val="Nierozpoznana wzmianka1"/>
    <w:basedOn w:val="Domylnaczcionkaakapitu"/>
    <w:uiPriority w:val="99"/>
    <w:semiHidden/>
    <w:unhideWhenUsed/>
    <w:rsid w:val="00756B27"/>
    <w:rPr>
      <w:color w:val="605E5C"/>
      <w:shd w:val="clear" w:color="auto" w:fill="E1DFDD"/>
    </w:rPr>
  </w:style>
  <w:style w:type="paragraph" w:styleId="Spistreci2">
    <w:name w:val="toc 2"/>
    <w:basedOn w:val="Normalny"/>
    <w:next w:val="Normalny"/>
    <w:autoRedefine/>
    <w:uiPriority w:val="39"/>
    <w:unhideWhenUsed/>
    <w:qFormat/>
    <w:rsid w:val="00FF2F96"/>
    <w:pPr>
      <w:spacing w:before="120" w:after="0"/>
      <w:ind w:left="240"/>
    </w:pPr>
    <w:rPr>
      <w:rFonts w:cstheme="minorHAnsi"/>
      <w:b/>
      <w:bCs/>
      <w:sz w:val="22"/>
      <w:szCs w:val="22"/>
    </w:rPr>
  </w:style>
  <w:style w:type="paragraph" w:styleId="Spistreci3">
    <w:name w:val="toc 3"/>
    <w:basedOn w:val="Normalny"/>
    <w:next w:val="Normalny"/>
    <w:autoRedefine/>
    <w:uiPriority w:val="39"/>
    <w:unhideWhenUsed/>
    <w:qFormat/>
    <w:rsid w:val="00FF2F96"/>
    <w:pPr>
      <w:spacing w:before="0" w:after="0"/>
      <w:ind w:left="480"/>
    </w:pPr>
    <w:rPr>
      <w:rFonts w:cstheme="minorHAnsi"/>
      <w:sz w:val="20"/>
    </w:rPr>
  </w:style>
  <w:style w:type="paragraph" w:customStyle="1" w:styleId="CM1">
    <w:name w:val="CM1"/>
    <w:basedOn w:val="Normalny"/>
    <w:next w:val="Normalny"/>
    <w:uiPriority w:val="99"/>
    <w:rsid w:val="00FF2F96"/>
    <w:pPr>
      <w:autoSpaceDE w:val="0"/>
      <w:autoSpaceDN w:val="0"/>
      <w:adjustRightInd w:val="0"/>
      <w:spacing w:before="0" w:after="0" w:line="240" w:lineRule="auto"/>
    </w:pPr>
    <w:rPr>
      <w:rFonts w:ascii="EUAlbertina" w:hAnsi="EUAlbertina"/>
      <w:szCs w:val="24"/>
    </w:rPr>
  </w:style>
  <w:style w:type="paragraph" w:customStyle="1" w:styleId="CM3">
    <w:name w:val="CM3"/>
    <w:basedOn w:val="Normalny"/>
    <w:next w:val="Normalny"/>
    <w:uiPriority w:val="99"/>
    <w:rsid w:val="00FF2F96"/>
    <w:pPr>
      <w:autoSpaceDE w:val="0"/>
      <w:autoSpaceDN w:val="0"/>
      <w:adjustRightInd w:val="0"/>
      <w:spacing w:before="0" w:after="0" w:line="240" w:lineRule="auto"/>
    </w:pPr>
    <w:rPr>
      <w:rFonts w:ascii="EUAlbertina" w:hAnsi="EUAlbertina"/>
      <w:szCs w:val="24"/>
    </w:rPr>
  </w:style>
  <w:style w:type="paragraph" w:customStyle="1" w:styleId="CM4">
    <w:name w:val="CM4"/>
    <w:basedOn w:val="Normalny"/>
    <w:next w:val="Normalny"/>
    <w:uiPriority w:val="99"/>
    <w:rsid w:val="00FF2F96"/>
    <w:pPr>
      <w:autoSpaceDE w:val="0"/>
      <w:autoSpaceDN w:val="0"/>
      <w:adjustRightInd w:val="0"/>
      <w:spacing w:before="0" w:after="0" w:line="240" w:lineRule="auto"/>
    </w:pPr>
    <w:rPr>
      <w:rFonts w:ascii="EUAlbertina" w:hAnsi="EUAlbertina"/>
      <w:szCs w:val="24"/>
    </w:rPr>
  </w:style>
  <w:style w:type="paragraph" w:customStyle="1" w:styleId="tbl-txt">
    <w:name w:val="tbl-txt"/>
    <w:basedOn w:val="Normalny"/>
    <w:rsid w:val="00FF2F96"/>
    <w:pPr>
      <w:spacing w:beforeAutospacing="1" w:after="100" w:afterAutospacing="1" w:line="240" w:lineRule="auto"/>
    </w:pPr>
    <w:rPr>
      <w:rFonts w:ascii="Times New Roman" w:eastAsia="Times New Roman" w:hAnsi="Times New Roman" w:cs="Times New Roman"/>
      <w:szCs w:val="24"/>
    </w:rPr>
  </w:style>
  <w:style w:type="paragraph" w:customStyle="1" w:styleId="ISIC-InclusionsInd1">
    <w:name w:val="ISIC-Inclusions Ind1"/>
    <w:basedOn w:val="Normalny"/>
    <w:rsid w:val="00FF2F96"/>
    <w:pPr>
      <w:widowControl w:val="0"/>
      <w:tabs>
        <w:tab w:val="num" w:pos="1440"/>
      </w:tabs>
      <w:spacing w:before="0" w:after="0" w:line="240" w:lineRule="auto"/>
      <w:ind w:left="1332" w:hanging="252"/>
      <w:jc w:val="both"/>
    </w:pPr>
    <w:rPr>
      <w:rFonts w:ascii="Times New Roman" w:eastAsia="Times New Roman" w:hAnsi="Times New Roman" w:cs="Times New Roman"/>
      <w:lang w:val="en-US"/>
    </w:rPr>
  </w:style>
  <w:style w:type="character" w:customStyle="1" w:styleId="highlight">
    <w:name w:val="highlight"/>
    <w:basedOn w:val="Domylnaczcionkaakapitu"/>
    <w:rsid w:val="00FF2F96"/>
  </w:style>
  <w:style w:type="paragraph" w:customStyle="1" w:styleId="ISIC-InclusionsInd2">
    <w:name w:val="ISIC-Inclusions Ind2"/>
    <w:basedOn w:val="Normalny"/>
    <w:rsid w:val="00FF2F96"/>
    <w:pPr>
      <w:widowControl w:val="0"/>
      <w:numPr>
        <w:numId w:val="2"/>
      </w:numPr>
      <w:autoSpaceDE w:val="0"/>
      <w:autoSpaceDN w:val="0"/>
      <w:spacing w:before="0" w:after="0" w:line="240" w:lineRule="auto"/>
      <w:jc w:val="both"/>
    </w:pPr>
    <w:rPr>
      <w:rFonts w:ascii="Times New Roman" w:eastAsia="Times New Roman" w:hAnsi="Times New Roman" w:cs="Times New Roman"/>
      <w:lang w:val="en-US"/>
    </w:rPr>
  </w:style>
  <w:style w:type="paragraph" w:customStyle="1" w:styleId="ISIC-Inclusions">
    <w:name w:val="ISIC-Inclusions"/>
    <w:basedOn w:val="Normalny"/>
    <w:rsid w:val="00FF2F96"/>
    <w:pPr>
      <w:widowControl w:val="0"/>
      <w:spacing w:before="0" w:after="0" w:line="240" w:lineRule="auto"/>
      <w:ind w:left="720"/>
      <w:jc w:val="both"/>
    </w:pPr>
    <w:rPr>
      <w:rFonts w:ascii="Times New Roman" w:eastAsia="Times New Roman" w:hAnsi="Times New Roman" w:cs="Times New Roman"/>
      <w:lang w:val="en-US"/>
    </w:rPr>
  </w:style>
  <w:style w:type="paragraph" w:customStyle="1" w:styleId="Normalny1">
    <w:name w:val="Normalny1"/>
    <w:basedOn w:val="Normalny"/>
    <w:rsid w:val="00FF2F96"/>
    <w:pPr>
      <w:spacing w:beforeAutospacing="1" w:after="100" w:afterAutospacing="1" w:line="240" w:lineRule="auto"/>
    </w:pPr>
    <w:rPr>
      <w:rFonts w:ascii="Times New Roman" w:eastAsia="Times New Roman" w:hAnsi="Times New Roman" w:cs="Times New Roman"/>
      <w:szCs w:val="24"/>
    </w:rPr>
  </w:style>
  <w:style w:type="paragraph" w:customStyle="1" w:styleId="doc-ti">
    <w:name w:val="doc-ti"/>
    <w:basedOn w:val="Normalny"/>
    <w:rsid w:val="00FF2F96"/>
    <w:pPr>
      <w:spacing w:beforeAutospacing="1" w:after="100" w:afterAutospacing="1" w:line="240" w:lineRule="auto"/>
    </w:pPr>
    <w:rPr>
      <w:rFonts w:ascii="Times New Roman" w:eastAsia="Times New Roman" w:hAnsi="Times New Roman" w:cs="Times New Roman"/>
      <w:szCs w:val="24"/>
    </w:rPr>
  </w:style>
  <w:style w:type="paragraph" w:styleId="Spistreci1">
    <w:name w:val="toc 1"/>
    <w:basedOn w:val="Normalny"/>
    <w:next w:val="Normalny"/>
    <w:autoRedefine/>
    <w:uiPriority w:val="39"/>
    <w:unhideWhenUsed/>
    <w:qFormat/>
    <w:rsid w:val="00FF2F96"/>
    <w:pPr>
      <w:spacing w:before="120" w:after="0"/>
    </w:pPr>
    <w:rPr>
      <w:rFonts w:cstheme="minorHAnsi"/>
      <w:b/>
      <w:bCs/>
      <w:i/>
      <w:iCs/>
      <w:szCs w:val="24"/>
    </w:rPr>
  </w:style>
  <w:style w:type="paragraph" w:styleId="Spistreci4">
    <w:name w:val="toc 4"/>
    <w:basedOn w:val="Normalny"/>
    <w:next w:val="Normalny"/>
    <w:autoRedefine/>
    <w:uiPriority w:val="39"/>
    <w:unhideWhenUsed/>
    <w:rsid w:val="00FF2F96"/>
    <w:pPr>
      <w:spacing w:before="0" w:after="0"/>
      <w:ind w:left="720"/>
    </w:pPr>
    <w:rPr>
      <w:rFonts w:cstheme="minorHAnsi"/>
      <w:sz w:val="20"/>
    </w:rPr>
  </w:style>
  <w:style w:type="paragraph" w:styleId="Spistreci5">
    <w:name w:val="toc 5"/>
    <w:basedOn w:val="Normalny"/>
    <w:next w:val="Normalny"/>
    <w:autoRedefine/>
    <w:uiPriority w:val="39"/>
    <w:unhideWhenUsed/>
    <w:rsid w:val="00FF2F96"/>
    <w:pPr>
      <w:spacing w:before="0" w:after="0"/>
      <w:ind w:left="960"/>
    </w:pPr>
    <w:rPr>
      <w:rFonts w:cstheme="minorHAnsi"/>
      <w:sz w:val="20"/>
    </w:rPr>
  </w:style>
  <w:style w:type="paragraph" w:styleId="Spistreci6">
    <w:name w:val="toc 6"/>
    <w:basedOn w:val="Normalny"/>
    <w:next w:val="Normalny"/>
    <w:autoRedefine/>
    <w:uiPriority w:val="39"/>
    <w:unhideWhenUsed/>
    <w:rsid w:val="00FF2F96"/>
    <w:pPr>
      <w:spacing w:before="0" w:after="0"/>
      <w:ind w:left="1200"/>
    </w:pPr>
    <w:rPr>
      <w:rFonts w:cstheme="minorHAnsi"/>
      <w:sz w:val="20"/>
    </w:rPr>
  </w:style>
  <w:style w:type="paragraph" w:styleId="Spistreci7">
    <w:name w:val="toc 7"/>
    <w:basedOn w:val="Normalny"/>
    <w:next w:val="Normalny"/>
    <w:autoRedefine/>
    <w:uiPriority w:val="39"/>
    <w:unhideWhenUsed/>
    <w:rsid w:val="00FF2F96"/>
    <w:pPr>
      <w:spacing w:before="0" w:after="0"/>
      <w:ind w:left="1440"/>
    </w:pPr>
    <w:rPr>
      <w:rFonts w:cstheme="minorHAnsi"/>
      <w:sz w:val="20"/>
    </w:rPr>
  </w:style>
  <w:style w:type="paragraph" w:styleId="Spistreci8">
    <w:name w:val="toc 8"/>
    <w:basedOn w:val="Normalny"/>
    <w:next w:val="Normalny"/>
    <w:autoRedefine/>
    <w:uiPriority w:val="39"/>
    <w:unhideWhenUsed/>
    <w:rsid w:val="00FF2F96"/>
    <w:pPr>
      <w:spacing w:before="0" w:after="0"/>
      <w:ind w:left="1680"/>
    </w:pPr>
    <w:rPr>
      <w:rFonts w:cstheme="minorHAnsi"/>
      <w:sz w:val="20"/>
    </w:rPr>
  </w:style>
  <w:style w:type="paragraph" w:styleId="Spistreci9">
    <w:name w:val="toc 9"/>
    <w:basedOn w:val="Normalny"/>
    <w:next w:val="Normalny"/>
    <w:autoRedefine/>
    <w:uiPriority w:val="39"/>
    <w:unhideWhenUsed/>
    <w:rsid w:val="00FF2F96"/>
    <w:pPr>
      <w:spacing w:before="0" w:after="0"/>
      <w:ind w:left="1920"/>
    </w:pPr>
    <w:rPr>
      <w:rFonts w:cstheme="minorHAnsi"/>
      <w:sz w:val="20"/>
    </w:rPr>
  </w:style>
  <w:style w:type="character" w:customStyle="1" w:styleId="Nagwek1Znak1">
    <w:name w:val="Nagłówek 1 Znak1"/>
    <w:basedOn w:val="PodtytuZnak"/>
    <w:rsid w:val="00FF2F96"/>
    <w:rPr>
      <w:rFonts w:ascii="Verdana" w:eastAsia="Times New Roman" w:hAnsi="Verdana" w:cs="Times New Roman"/>
      <w:b/>
      <w:iCs/>
      <w:caps w:val="0"/>
      <w:color w:val="595959" w:themeColor="text1" w:themeTint="A6"/>
      <w:spacing w:val="10"/>
      <w:sz w:val="20"/>
      <w:szCs w:val="20"/>
      <w:lang w:eastAsia="pl-PL"/>
    </w:rPr>
  </w:style>
  <w:style w:type="paragraph" w:customStyle="1" w:styleId="Normalny2">
    <w:name w:val="Normalny2"/>
    <w:basedOn w:val="Normalny"/>
    <w:rsid w:val="00FF2F96"/>
    <w:pPr>
      <w:spacing w:beforeAutospacing="1" w:after="100" w:afterAutospacing="1" w:line="240" w:lineRule="auto"/>
    </w:pPr>
    <w:rPr>
      <w:rFonts w:ascii="Times New Roman" w:eastAsia="Times New Roman" w:hAnsi="Times New Roman" w:cs="Times New Roman"/>
      <w:szCs w:val="24"/>
    </w:rPr>
  </w:style>
  <w:style w:type="character" w:customStyle="1" w:styleId="super">
    <w:name w:val="super"/>
    <w:basedOn w:val="Domylnaczcionkaakapitu"/>
    <w:rsid w:val="00FF2F96"/>
  </w:style>
  <w:style w:type="character" w:customStyle="1" w:styleId="acopre">
    <w:name w:val="acopre"/>
    <w:basedOn w:val="Domylnaczcionkaakapitu"/>
    <w:rsid w:val="00B32052"/>
  </w:style>
  <w:style w:type="paragraph" w:customStyle="1" w:styleId="Pisma">
    <w:name w:val="Pisma"/>
    <w:basedOn w:val="Normalny"/>
    <w:uiPriority w:val="99"/>
    <w:rsid w:val="004921A7"/>
    <w:pPr>
      <w:spacing w:before="0" w:after="0" w:line="240" w:lineRule="auto"/>
      <w:jc w:val="both"/>
    </w:pPr>
    <w:rPr>
      <w:rFonts w:ascii="Times New Roman" w:eastAsia="Times New Roman" w:hAnsi="Times New Roman" w:cs="Times New Roman"/>
      <w:szCs w:val="24"/>
    </w:rPr>
  </w:style>
  <w:style w:type="paragraph" w:customStyle="1" w:styleId="Listawypunktowana2">
    <w:name w:val="Lista wypunktowana 2"/>
    <w:autoRedefine/>
    <w:uiPriority w:val="99"/>
    <w:rsid w:val="004921A7"/>
    <w:pPr>
      <w:spacing w:before="0" w:after="0" w:line="240" w:lineRule="auto"/>
    </w:pPr>
    <w:rPr>
      <w:rFonts w:ascii="Times New Roman" w:eastAsia="Times New Roman" w:hAnsi="Times New Roman" w:cs="Times New Roman"/>
      <w:bCs/>
      <w:sz w:val="22"/>
      <w:szCs w:val="22"/>
    </w:rPr>
  </w:style>
  <w:style w:type="paragraph" w:customStyle="1" w:styleId="SOP-tekst">
    <w:name w:val="SOP-tekst"/>
    <w:uiPriority w:val="99"/>
    <w:rsid w:val="004921A7"/>
    <w:pPr>
      <w:widowControl w:val="0"/>
      <w:spacing w:before="240" w:after="0" w:line="240" w:lineRule="auto"/>
      <w:jc w:val="both"/>
    </w:pPr>
    <w:rPr>
      <w:rFonts w:ascii="Arial" w:eastAsia="Times New Roman" w:hAnsi="Arial" w:cs="Arial"/>
      <w:sz w:val="24"/>
      <w:szCs w:val="24"/>
    </w:rPr>
  </w:style>
  <w:style w:type="character" w:customStyle="1" w:styleId="Odwoanieprzypisu">
    <w:name w:val="Odwołanie przypisu"/>
    <w:uiPriority w:val="99"/>
    <w:semiHidden/>
    <w:rsid w:val="004921A7"/>
    <w:rPr>
      <w:rFonts w:cs="Times New Roman"/>
      <w:vertAlign w:val="superscript"/>
    </w:rPr>
  </w:style>
  <w:style w:type="paragraph" w:customStyle="1" w:styleId="t1">
    <w:name w:val="t1"/>
    <w:basedOn w:val="Normalny"/>
    <w:rsid w:val="003F1E15"/>
    <w:pPr>
      <w:snapToGrid w:val="0"/>
      <w:spacing w:before="0" w:after="0" w:line="240" w:lineRule="auto"/>
      <w:jc w:val="center"/>
    </w:pPr>
    <w:rPr>
      <w:rFonts w:ascii="Times New Roman" w:eastAsia="Times New Roman" w:hAnsi="Times New Roman" w:cs="Times New Roman"/>
      <w:b/>
      <w:sz w:val="32"/>
    </w:rPr>
  </w:style>
  <w:style w:type="character" w:customStyle="1" w:styleId="hgkelc">
    <w:name w:val="hgkelc"/>
    <w:basedOn w:val="Domylnaczcionkaakapitu"/>
    <w:rsid w:val="00E84118"/>
  </w:style>
  <w:style w:type="numbering" w:customStyle="1" w:styleId="Biecalista1">
    <w:name w:val="Bieżąca lista1"/>
    <w:uiPriority w:val="99"/>
    <w:rsid w:val="008833DF"/>
    <w:pPr>
      <w:numPr>
        <w:numId w:val="46"/>
      </w:numPr>
    </w:pPr>
  </w:style>
  <w:style w:type="numbering" w:customStyle="1" w:styleId="Biecalista2">
    <w:name w:val="Bieżąca lista2"/>
    <w:uiPriority w:val="99"/>
    <w:rsid w:val="00280370"/>
    <w:pPr>
      <w:numPr>
        <w:numId w:val="47"/>
      </w:numPr>
    </w:pPr>
  </w:style>
  <w:style w:type="numbering" w:customStyle="1" w:styleId="Biecalista3">
    <w:name w:val="Bieżąca lista3"/>
    <w:uiPriority w:val="99"/>
    <w:rsid w:val="00280370"/>
    <w:pPr>
      <w:numPr>
        <w:numId w:val="48"/>
      </w:numPr>
    </w:pPr>
  </w:style>
  <w:style w:type="paragraph" w:customStyle="1" w:styleId="Standard">
    <w:name w:val="Standard"/>
    <w:rsid w:val="00D90BF2"/>
    <w:pPr>
      <w:suppressAutoHyphens/>
      <w:autoSpaceDN w:val="0"/>
      <w:spacing w:before="0" w:after="0" w:line="240" w:lineRule="auto"/>
      <w:textAlignment w:val="baseline"/>
    </w:pPr>
    <w:rPr>
      <w:rFonts w:ascii="Times New Roman" w:eastAsia="Times New Roman" w:hAnsi="Times New Roman" w:cs="Times New Roman"/>
      <w:kern w:val="3"/>
      <w:sz w:val="24"/>
      <w:szCs w:val="24"/>
    </w:rPr>
  </w:style>
  <w:style w:type="character" w:customStyle="1" w:styleId="ui-provider">
    <w:name w:val="ui-provider"/>
    <w:basedOn w:val="Domylnaczcionkaakapitu"/>
    <w:rsid w:val="00860486"/>
  </w:style>
  <w:style w:type="paragraph" w:customStyle="1" w:styleId="Nagwek61">
    <w:name w:val="Nagłówek6.1"/>
    <w:basedOn w:val="Nagwek7"/>
    <w:link w:val="Nagwek61Znak"/>
    <w:qFormat/>
    <w:rsid w:val="00CB7FE7"/>
    <w:rPr>
      <w:rFonts w:ascii="Arial" w:hAnsi="Arial" w:cs="Arial"/>
      <w:caps w:val="0"/>
    </w:rPr>
  </w:style>
  <w:style w:type="character" w:customStyle="1" w:styleId="Nagwek61Znak">
    <w:name w:val="Nagłówek6.1 Znak"/>
    <w:basedOn w:val="Nagwek7Znak"/>
    <w:link w:val="Nagwek61"/>
    <w:rsid w:val="00CB7FE7"/>
    <w:rPr>
      <w:rFonts w:ascii="Arial" w:hAnsi="Arial" w:cs="Arial"/>
      <w:b/>
      <w:caps w:val="0"/>
      <w:color w:val="000000" w:themeColor="text1"/>
      <w:spacing w:val="10"/>
      <w:sz w:val="24"/>
    </w:rPr>
  </w:style>
  <w:style w:type="character" w:styleId="Nierozpoznanawzmianka">
    <w:name w:val="Unresolved Mention"/>
    <w:basedOn w:val="Domylnaczcionkaakapitu"/>
    <w:uiPriority w:val="99"/>
    <w:semiHidden/>
    <w:unhideWhenUsed/>
    <w:rsid w:val="00003499"/>
    <w:rPr>
      <w:color w:val="605E5C"/>
      <w:shd w:val="clear" w:color="auto" w:fill="E1DFDD"/>
    </w:rPr>
  </w:style>
  <w:style w:type="paragraph" w:customStyle="1" w:styleId="Styl1">
    <w:name w:val="Styl1"/>
    <w:basedOn w:val="Nagwek7"/>
    <w:link w:val="Styl1Znak"/>
    <w:qFormat/>
    <w:rsid w:val="00A77DAA"/>
    <w:rPr>
      <w:rFonts w:ascii="Arial" w:eastAsia="Times New Roman" w:hAnsi="Arial" w:cs="Arial"/>
      <w:caps w:val="0"/>
    </w:rPr>
  </w:style>
  <w:style w:type="character" w:customStyle="1" w:styleId="Styl1Znak">
    <w:name w:val="Styl1 Znak"/>
    <w:basedOn w:val="Nagwek7Znak"/>
    <w:link w:val="Styl1"/>
    <w:rsid w:val="00A77DAA"/>
    <w:rPr>
      <w:rFonts w:ascii="Arial" w:eastAsia="Times New Roman" w:hAnsi="Arial" w:cs="Arial"/>
      <w:b/>
      <w:caps w:val="0"/>
      <w:color w:val="000000" w:themeColor="text1"/>
      <w:spacing w:val="10"/>
      <w:sz w:val="24"/>
    </w:rPr>
  </w:style>
  <w:style w:type="paragraph" w:customStyle="1" w:styleId="Styl2">
    <w:name w:val="Styl2"/>
    <w:basedOn w:val="Nagwek7"/>
    <w:link w:val="Styl2Znak"/>
    <w:qFormat/>
    <w:rsid w:val="00255BA8"/>
    <w:rPr>
      <w:caps w:val="0"/>
    </w:rPr>
  </w:style>
  <w:style w:type="character" w:customStyle="1" w:styleId="Styl2Znak">
    <w:name w:val="Styl2 Znak"/>
    <w:basedOn w:val="Nagwek7Znak"/>
    <w:link w:val="Styl2"/>
    <w:rsid w:val="00255BA8"/>
    <w:rPr>
      <w:rFonts w:ascii="Arial" w:hAnsi="Arial"/>
      <w:b/>
      <w:caps w:val="0"/>
      <w:color w:val="000000" w:themeColor="text1"/>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9083">
      <w:bodyDiv w:val="1"/>
      <w:marLeft w:val="0"/>
      <w:marRight w:val="0"/>
      <w:marTop w:val="0"/>
      <w:marBottom w:val="0"/>
      <w:divBdr>
        <w:top w:val="none" w:sz="0" w:space="0" w:color="auto"/>
        <w:left w:val="none" w:sz="0" w:space="0" w:color="auto"/>
        <w:bottom w:val="none" w:sz="0" w:space="0" w:color="auto"/>
        <w:right w:val="none" w:sz="0" w:space="0" w:color="auto"/>
      </w:divBdr>
    </w:div>
    <w:div w:id="157965444">
      <w:bodyDiv w:val="1"/>
      <w:marLeft w:val="0"/>
      <w:marRight w:val="0"/>
      <w:marTop w:val="0"/>
      <w:marBottom w:val="0"/>
      <w:divBdr>
        <w:top w:val="none" w:sz="0" w:space="0" w:color="auto"/>
        <w:left w:val="none" w:sz="0" w:space="0" w:color="auto"/>
        <w:bottom w:val="none" w:sz="0" w:space="0" w:color="auto"/>
        <w:right w:val="none" w:sz="0" w:space="0" w:color="auto"/>
      </w:divBdr>
    </w:div>
    <w:div w:id="211817483">
      <w:bodyDiv w:val="1"/>
      <w:marLeft w:val="0"/>
      <w:marRight w:val="0"/>
      <w:marTop w:val="0"/>
      <w:marBottom w:val="0"/>
      <w:divBdr>
        <w:top w:val="none" w:sz="0" w:space="0" w:color="auto"/>
        <w:left w:val="none" w:sz="0" w:space="0" w:color="auto"/>
        <w:bottom w:val="none" w:sz="0" w:space="0" w:color="auto"/>
        <w:right w:val="none" w:sz="0" w:space="0" w:color="auto"/>
      </w:divBdr>
    </w:div>
    <w:div w:id="232282659">
      <w:bodyDiv w:val="1"/>
      <w:marLeft w:val="0"/>
      <w:marRight w:val="0"/>
      <w:marTop w:val="0"/>
      <w:marBottom w:val="0"/>
      <w:divBdr>
        <w:top w:val="none" w:sz="0" w:space="0" w:color="auto"/>
        <w:left w:val="none" w:sz="0" w:space="0" w:color="auto"/>
        <w:bottom w:val="none" w:sz="0" w:space="0" w:color="auto"/>
        <w:right w:val="none" w:sz="0" w:space="0" w:color="auto"/>
      </w:divBdr>
      <w:divsChild>
        <w:div w:id="1817064145">
          <w:marLeft w:val="0"/>
          <w:marRight w:val="0"/>
          <w:marTop w:val="0"/>
          <w:marBottom w:val="0"/>
          <w:divBdr>
            <w:top w:val="none" w:sz="0" w:space="0" w:color="auto"/>
            <w:left w:val="none" w:sz="0" w:space="0" w:color="auto"/>
            <w:bottom w:val="none" w:sz="0" w:space="0" w:color="auto"/>
            <w:right w:val="none" w:sz="0" w:space="0" w:color="auto"/>
          </w:divBdr>
          <w:divsChild>
            <w:div w:id="357195989">
              <w:marLeft w:val="0"/>
              <w:marRight w:val="0"/>
              <w:marTop w:val="0"/>
              <w:marBottom w:val="0"/>
              <w:divBdr>
                <w:top w:val="none" w:sz="0" w:space="0" w:color="auto"/>
                <w:left w:val="none" w:sz="0" w:space="0" w:color="auto"/>
                <w:bottom w:val="none" w:sz="0" w:space="0" w:color="auto"/>
                <w:right w:val="none" w:sz="0" w:space="0" w:color="auto"/>
              </w:divBdr>
              <w:divsChild>
                <w:div w:id="11213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88543">
      <w:bodyDiv w:val="1"/>
      <w:marLeft w:val="0"/>
      <w:marRight w:val="0"/>
      <w:marTop w:val="0"/>
      <w:marBottom w:val="0"/>
      <w:divBdr>
        <w:top w:val="none" w:sz="0" w:space="0" w:color="auto"/>
        <w:left w:val="none" w:sz="0" w:space="0" w:color="auto"/>
        <w:bottom w:val="none" w:sz="0" w:space="0" w:color="auto"/>
        <w:right w:val="none" w:sz="0" w:space="0" w:color="auto"/>
      </w:divBdr>
      <w:divsChild>
        <w:div w:id="1167328313">
          <w:marLeft w:val="0"/>
          <w:marRight w:val="0"/>
          <w:marTop w:val="0"/>
          <w:marBottom w:val="0"/>
          <w:divBdr>
            <w:top w:val="none" w:sz="0" w:space="0" w:color="auto"/>
            <w:left w:val="none" w:sz="0" w:space="0" w:color="auto"/>
            <w:bottom w:val="none" w:sz="0" w:space="0" w:color="auto"/>
            <w:right w:val="none" w:sz="0" w:space="0" w:color="auto"/>
          </w:divBdr>
          <w:divsChild>
            <w:div w:id="1843347552">
              <w:marLeft w:val="0"/>
              <w:marRight w:val="0"/>
              <w:marTop w:val="0"/>
              <w:marBottom w:val="0"/>
              <w:divBdr>
                <w:top w:val="none" w:sz="0" w:space="0" w:color="auto"/>
                <w:left w:val="none" w:sz="0" w:space="0" w:color="auto"/>
                <w:bottom w:val="none" w:sz="0" w:space="0" w:color="auto"/>
                <w:right w:val="none" w:sz="0" w:space="0" w:color="auto"/>
              </w:divBdr>
              <w:divsChild>
                <w:div w:id="1809663140">
                  <w:marLeft w:val="0"/>
                  <w:marRight w:val="0"/>
                  <w:marTop w:val="0"/>
                  <w:marBottom w:val="0"/>
                  <w:divBdr>
                    <w:top w:val="none" w:sz="0" w:space="0" w:color="auto"/>
                    <w:left w:val="none" w:sz="0" w:space="0" w:color="auto"/>
                    <w:bottom w:val="none" w:sz="0" w:space="0" w:color="auto"/>
                    <w:right w:val="none" w:sz="0" w:space="0" w:color="auto"/>
                  </w:divBdr>
                  <w:divsChild>
                    <w:div w:id="10146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20818">
      <w:bodyDiv w:val="1"/>
      <w:marLeft w:val="0"/>
      <w:marRight w:val="0"/>
      <w:marTop w:val="0"/>
      <w:marBottom w:val="0"/>
      <w:divBdr>
        <w:top w:val="none" w:sz="0" w:space="0" w:color="auto"/>
        <w:left w:val="none" w:sz="0" w:space="0" w:color="auto"/>
        <w:bottom w:val="none" w:sz="0" w:space="0" w:color="auto"/>
        <w:right w:val="none" w:sz="0" w:space="0" w:color="auto"/>
      </w:divBdr>
    </w:div>
    <w:div w:id="374551015">
      <w:bodyDiv w:val="1"/>
      <w:marLeft w:val="0"/>
      <w:marRight w:val="0"/>
      <w:marTop w:val="0"/>
      <w:marBottom w:val="0"/>
      <w:divBdr>
        <w:top w:val="none" w:sz="0" w:space="0" w:color="auto"/>
        <w:left w:val="none" w:sz="0" w:space="0" w:color="auto"/>
        <w:bottom w:val="none" w:sz="0" w:space="0" w:color="auto"/>
        <w:right w:val="none" w:sz="0" w:space="0" w:color="auto"/>
      </w:divBdr>
    </w:div>
    <w:div w:id="556285346">
      <w:bodyDiv w:val="1"/>
      <w:marLeft w:val="0"/>
      <w:marRight w:val="0"/>
      <w:marTop w:val="0"/>
      <w:marBottom w:val="0"/>
      <w:divBdr>
        <w:top w:val="none" w:sz="0" w:space="0" w:color="auto"/>
        <w:left w:val="none" w:sz="0" w:space="0" w:color="auto"/>
        <w:bottom w:val="none" w:sz="0" w:space="0" w:color="auto"/>
        <w:right w:val="none" w:sz="0" w:space="0" w:color="auto"/>
      </w:divBdr>
    </w:div>
    <w:div w:id="609312707">
      <w:bodyDiv w:val="1"/>
      <w:marLeft w:val="0"/>
      <w:marRight w:val="0"/>
      <w:marTop w:val="0"/>
      <w:marBottom w:val="0"/>
      <w:divBdr>
        <w:top w:val="none" w:sz="0" w:space="0" w:color="auto"/>
        <w:left w:val="none" w:sz="0" w:space="0" w:color="auto"/>
        <w:bottom w:val="none" w:sz="0" w:space="0" w:color="auto"/>
        <w:right w:val="none" w:sz="0" w:space="0" w:color="auto"/>
      </w:divBdr>
      <w:divsChild>
        <w:div w:id="1565873318">
          <w:marLeft w:val="0"/>
          <w:marRight w:val="0"/>
          <w:marTop w:val="0"/>
          <w:marBottom w:val="0"/>
          <w:divBdr>
            <w:top w:val="none" w:sz="0" w:space="0" w:color="auto"/>
            <w:left w:val="none" w:sz="0" w:space="0" w:color="auto"/>
            <w:bottom w:val="none" w:sz="0" w:space="0" w:color="auto"/>
            <w:right w:val="none" w:sz="0" w:space="0" w:color="auto"/>
          </w:divBdr>
          <w:divsChild>
            <w:div w:id="756370346">
              <w:marLeft w:val="0"/>
              <w:marRight w:val="0"/>
              <w:marTop w:val="0"/>
              <w:marBottom w:val="0"/>
              <w:divBdr>
                <w:top w:val="none" w:sz="0" w:space="0" w:color="auto"/>
                <w:left w:val="none" w:sz="0" w:space="0" w:color="auto"/>
                <w:bottom w:val="none" w:sz="0" w:space="0" w:color="auto"/>
                <w:right w:val="none" w:sz="0" w:space="0" w:color="auto"/>
              </w:divBdr>
            </w:div>
          </w:divsChild>
        </w:div>
        <w:div w:id="148601081">
          <w:marLeft w:val="0"/>
          <w:marRight w:val="0"/>
          <w:marTop w:val="0"/>
          <w:marBottom w:val="0"/>
          <w:divBdr>
            <w:top w:val="none" w:sz="0" w:space="0" w:color="auto"/>
            <w:left w:val="none" w:sz="0" w:space="0" w:color="auto"/>
            <w:bottom w:val="none" w:sz="0" w:space="0" w:color="auto"/>
            <w:right w:val="none" w:sz="0" w:space="0" w:color="auto"/>
          </w:divBdr>
          <w:divsChild>
            <w:div w:id="566494972">
              <w:marLeft w:val="0"/>
              <w:marRight w:val="0"/>
              <w:marTop w:val="0"/>
              <w:marBottom w:val="0"/>
              <w:divBdr>
                <w:top w:val="none" w:sz="0" w:space="0" w:color="auto"/>
                <w:left w:val="none" w:sz="0" w:space="0" w:color="auto"/>
                <w:bottom w:val="none" w:sz="0" w:space="0" w:color="auto"/>
                <w:right w:val="none" w:sz="0" w:space="0" w:color="auto"/>
              </w:divBdr>
              <w:divsChild>
                <w:div w:id="1187059047">
                  <w:marLeft w:val="0"/>
                  <w:marRight w:val="0"/>
                  <w:marTop w:val="0"/>
                  <w:marBottom w:val="0"/>
                  <w:divBdr>
                    <w:top w:val="none" w:sz="0" w:space="0" w:color="auto"/>
                    <w:left w:val="none" w:sz="0" w:space="0" w:color="auto"/>
                    <w:bottom w:val="none" w:sz="0" w:space="0" w:color="auto"/>
                    <w:right w:val="none" w:sz="0" w:space="0" w:color="auto"/>
                  </w:divBdr>
                  <w:divsChild>
                    <w:div w:id="1783110157">
                      <w:marLeft w:val="0"/>
                      <w:marRight w:val="0"/>
                      <w:marTop w:val="0"/>
                      <w:marBottom w:val="0"/>
                      <w:divBdr>
                        <w:top w:val="none" w:sz="0" w:space="0" w:color="auto"/>
                        <w:left w:val="none" w:sz="0" w:space="0" w:color="auto"/>
                        <w:bottom w:val="none" w:sz="0" w:space="0" w:color="auto"/>
                        <w:right w:val="none" w:sz="0" w:space="0" w:color="auto"/>
                      </w:divBdr>
                      <w:divsChild>
                        <w:div w:id="909467320">
                          <w:marLeft w:val="0"/>
                          <w:marRight w:val="0"/>
                          <w:marTop w:val="0"/>
                          <w:marBottom w:val="0"/>
                          <w:divBdr>
                            <w:top w:val="none" w:sz="0" w:space="0" w:color="auto"/>
                            <w:left w:val="none" w:sz="0" w:space="0" w:color="auto"/>
                            <w:bottom w:val="none" w:sz="0" w:space="0" w:color="auto"/>
                            <w:right w:val="none" w:sz="0" w:space="0" w:color="auto"/>
                          </w:divBdr>
                          <w:divsChild>
                            <w:div w:id="1462192138">
                              <w:marLeft w:val="300"/>
                              <w:marRight w:val="0"/>
                              <w:marTop w:val="0"/>
                              <w:marBottom w:val="0"/>
                              <w:divBdr>
                                <w:top w:val="none" w:sz="0" w:space="0" w:color="auto"/>
                                <w:left w:val="none" w:sz="0" w:space="0" w:color="auto"/>
                                <w:bottom w:val="none" w:sz="0" w:space="0" w:color="auto"/>
                                <w:right w:val="none" w:sz="0" w:space="0" w:color="auto"/>
                              </w:divBdr>
                              <w:divsChild>
                                <w:div w:id="226377137">
                                  <w:marLeft w:val="0"/>
                                  <w:marRight w:val="0"/>
                                  <w:marTop w:val="0"/>
                                  <w:marBottom w:val="0"/>
                                  <w:divBdr>
                                    <w:top w:val="none" w:sz="0" w:space="0" w:color="auto"/>
                                    <w:left w:val="none" w:sz="0" w:space="0" w:color="auto"/>
                                    <w:bottom w:val="none" w:sz="0" w:space="0" w:color="auto"/>
                                    <w:right w:val="none" w:sz="0" w:space="0" w:color="auto"/>
                                  </w:divBdr>
                                  <w:divsChild>
                                    <w:div w:id="165022464">
                                      <w:marLeft w:val="0"/>
                                      <w:marRight w:val="0"/>
                                      <w:marTop w:val="0"/>
                                      <w:marBottom w:val="0"/>
                                      <w:divBdr>
                                        <w:top w:val="none" w:sz="0" w:space="0" w:color="auto"/>
                                        <w:left w:val="none" w:sz="0" w:space="0" w:color="auto"/>
                                        <w:bottom w:val="none" w:sz="0" w:space="0" w:color="auto"/>
                                        <w:right w:val="none" w:sz="0" w:space="0" w:color="auto"/>
                                      </w:divBdr>
                                      <w:divsChild>
                                        <w:div w:id="843401148">
                                          <w:marLeft w:val="0"/>
                                          <w:marRight w:val="0"/>
                                          <w:marTop w:val="0"/>
                                          <w:marBottom w:val="0"/>
                                          <w:divBdr>
                                            <w:top w:val="none" w:sz="0" w:space="0" w:color="auto"/>
                                            <w:left w:val="none" w:sz="0" w:space="0" w:color="auto"/>
                                            <w:bottom w:val="none" w:sz="0" w:space="0" w:color="auto"/>
                                            <w:right w:val="none" w:sz="0" w:space="0" w:color="auto"/>
                                          </w:divBdr>
                                          <w:divsChild>
                                            <w:div w:id="1864436298">
                                              <w:marLeft w:val="0"/>
                                              <w:marRight w:val="0"/>
                                              <w:marTop w:val="0"/>
                                              <w:marBottom w:val="0"/>
                                              <w:divBdr>
                                                <w:top w:val="none" w:sz="0" w:space="0" w:color="auto"/>
                                                <w:left w:val="none" w:sz="0" w:space="0" w:color="auto"/>
                                                <w:bottom w:val="none" w:sz="0" w:space="0" w:color="auto"/>
                                                <w:right w:val="none" w:sz="0" w:space="0" w:color="auto"/>
                                              </w:divBdr>
                                              <w:divsChild>
                                                <w:div w:id="1823348527">
                                                  <w:marLeft w:val="0"/>
                                                  <w:marRight w:val="0"/>
                                                  <w:marTop w:val="0"/>
                                                  <w:marBottom w:val="0"/>
                                                  <w:divBdr>
                                                    <w:top w:val="none" w:sz="0" w:space="0" w:color="auto"/>
                                                    <w:left w:val="none" w:sz="0" w:space="0" w:color="auto"/>
                                                    <w:bottom w:val="none" w:sz="0" w:space="0" w:color="auto"/>
                                                    <w:right w:val="none" w:sz="0" w:space="0" w:color="auto"/>
                                                  </w:divBdr>
                                                  <w:divsChild>
                                                    <w:div w:id="596065304">
                                                      <w:marLeft w:val="0"/>
                                                      <w:marRight w:val="0"/>
                                                      <w:marTop w:val="0"/>
                                                      <w:marBottom w:val="0"/>
                                                      <w:divBdr>
                                                        <w:top w:val="none" w:sz="0" w:space="0" w:color="auto"/>
                                                        <w:left w:val="none" w:sz="0" w:space="0" w:color="auto"/>
                                                        <w:bottom w:val="none" w:sz="0" w:space="0" w:color="auto"/>
                                                        <w:right w:val="none" w:sz="0" w:space="0" w:color="auto"/>
                                                      </w:divBdr>
                                                      <w:divsChild>
                                                        <w:div w:id="1506358296">
                                                          <w:marLeft w:val="0"/>
                                                          <w:marRight w:val="0"/>
                                                          <w:marTop w:val="0"/>
                                                          <w:marBottom w:val="0"/>
                                                          <w:divBdr>
                                                            <w:top w:val="none" w:sz="0" w:space="0" w:color="auto"/>
                                                            <w:left w:val="none" w:sz="0" w:space="0" w:color="auto"/>
                                                            <w:bottom w:val="none" w:sz="0" w:space="0" w:color="auto"/>
                                                            <w:right w:val="none" w:sz="0" w:space="0" w:color="auto"/>
                                                          </w:divBdr>
                                                          <w:divsChild>
                                                            <w:div w:id="355542144">
                                                              <w:marLeft w:val="0"/>
                                                              <w:marRight w:val="0"/>
                                                              <w:marTop w:val="0"/>
                                                              <w:marBottom w:val="0"/>
                                                              <w:divBdr>
                                                                <w:top w:val="none" w:sz="0" w:space="0" w:color="auto"/>
                                                                <w:left w:val="none" w:sz="0" w:space="0" w:color="auto"/>
                                                                <w:bottom w:val="none" w:sz="0" w:space="0" w:color="auto"/>
                                                                <w:right w:val="none" w:sz="0" w:space="0" w:color="auto"/>
                                                              </w:divBdr>
                                                              <w:divsChild>
                                                                <w:div w:id="1047876544">
                                                                  <w:marLeft w:val="0"/>
                                                                  <w:marRight w:val="0"/>
                                                                  <w:marTop w:val="0"/>
                                                                  <w:marBottom w:val="0"/>
                                                                  <w:divBdr>
                                                                    <w:top w:val="none" w:sz="0" w:space="0" w:color="auto"/>
                                                                    <w:left w:val="none" w:sz="0" w:space="0" w:color="auto"/>
                                                                    <w:bottom w:val="none" w:sz="0" w:space="0" w:color="auto"/>
                                                                    <w:right w:val="none" w:sz="0" w:space="0" w:color="auto"/>
                                                                  </w:divBdr>
                                                                  <w:divsChild>
                                                                    <w:div w:id="20944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8841370">
                      <w:marLeft w:val="0"/>
                      <w:marRight w:val="0"/>
                      <w:marTop w:val="0"/>
                      <w:marBottom w:val="0"/>
                      <w:divBdr>
                        <w:top w:val="none" w:sz="0" w:space="0" w:color="auto"/>
                        <w:left w:val="none" w:sz="0" w:space="0" w:color="auto"/>
                        <w:bottom w:val="none" w:sz="0" w:space="0" w:color="auto"/>
                        <w:right w:val="none" w:sz="0" w:space="0" w:color="auto"/>
                      </w:divBdr>
                      <w:divsChild>
                        <w:div w:id="661353883">
                          <w:marLeft w:val="0"/>
                          <w:marRight w:val="0"/>
                          <w:marTop w:val="0"/>
                          <w:marBottom w:val="0"/>
                          <w:divBdr>
                            <w:top w:val="none" w:sz="0" w:space="0" w:color="auto"/>
                            <w:left w:val="none" w:sz="0" w:space="0" w:color="auto"/>
                            <w:bottom w:val="none" w:sz="0" w:space="0" w:color="auto"/>
                            <w:right w:val="none" w:sz="0" w:space="0" w:color="auto"/>
                          </w:divBdr>
                          <w:divsChild>
                            <w:div w:id="20768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614835">
      <w:bodyDiv w:val="1"/>
      <w:marLeft w:val="0"/>
      <w:marRight w:val="0"/>
      <w:marTop w:val="0"/>
      <w:marBottom w:val="0"/>
      <w:divBdr>
        <w:top w:val="none" w:sz="0" w:space="0" w:color="auto"/>
        <w:left w:val="none" w:sz="0" w:space="0" w:color="auto"/>
        <w:bottom w:val="none" w:sz="0" w:space="0" w:color="auto"/>
        <w:right w:val="none" w:sz="0" w:space="0" w:color="auto"/>
      </w:divBdr>
    </w:div>
    <w:div w:id="669020587">
      <w:bodyDiv w:val="1"/>
      <w:marLeft w:val="0"/>
      <w:marRight w:val="0"/>
      <w:marTop w:val="0"/>
      <w:marBottom w:val="0"/>
      <w:divBdr>
        <w:top w:val="none" w:sz="0" w:space="0" w:color="auto"/>
        <w:left w:val="none" w:sz="0" w:space="0" w:color="auto"/>
        <w:bottom w:val="none" w:sz="0" w:space="0" w:color="auto"/>
        <w:right w:val="none" w:sz="0" w:space="0" w:color="auto"/>
      </w:divBdr>
    </w:div>
    <w:div w:id="757752436">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936791262">
      <w:bodyDiv w:val="1"/>
      <w:marLeft w:val="0"/>
      <w:marRight w:val="0"/>
      <w:marTop w:val="0"/>
      <w:marBottom w:val="0"/>
      <w:divBdr>
        <w:top w:val="none" w:sz="0" w:space="0" w:color="auto"/>
        <w:left w:val="none" w:sz="0" w:space="0" w:color="auto"/>
        <w:bottom w:val="none" w:sz="0" w:space="0" w:color="auto"/>
        <w:right w:val="none" w:sz="0" w:space="0" w:color="auto"/>
      </w:divBdr>
      <w:divsChild>
        <w:div w:id="1599361461">
          <w:marLeft w:val="0"/>
          <w:marRight w:val="0"/>
          <w:marTop w:val="0"/>
          <w:marBottom w:val="0"/>
          <w:divBdr>
            <w:top w:val="none" w:sz="0" w:space="0" w:color="auto"/>
            <w:left w:val="none" w:sz="0" w:space="0" w:color="auto"/>
            <w:bottom w:val="none" w:sz="0" w:space="0" w:color="auto"/>
            <w:right w:val="none" w:sz="0" w:space="0" w:color="auto"/>
          </w:divBdr>
          <w:divsChild>
            <w:div w:id="466819660">
              <w:marLeft w:val="0"/>
              <w:marRight w:val="0"/>
              <w:marTop w:val="0"/>
              <w:marBottom w:val="0"/>
              <w:divBdr>
                <w:top w:val="none" w:sz="0" w:space="0" w:color="auto"/>
                <w:left w:val="none" w:sz="0" w:space="0" w:color="auto"/>
                <w:bottom w:val="none" w:sz="0" w:space="0" w:color="auto"/>
                <w:right w:val="none" w:sz="0" w:space="0" w:color="auto"/>
              </w:divBdr>
              <w:divsChild>
                <w:div w:id="89955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577335">
      <w:bodyDiv w:val="1"/>
      <w:marLeft w:val="0"/>
      <w:marRight w:val="0"/>
      <w:marTop w:val="0"/>
      <w:marBottom w:val="0"/>
      <w:divBdr>
        <w:top w:val="none" w:sz="0" w:space="0" w:color="auto"/>
        <w:left w:val="none" w:sz="0" w:space="0" w:color="auto"/>
        <w:bottom w:val="none" w:sz="0" w:space="0" w:color="auto"/>
        <w:right w:val="none" w:sz="0" w:space="0" w:color="auto"/>
      </w:divBdr>
      <w:divsChild>
        <w:div w:id="1705399197">
          <w:marLeft w:val="0"/>
          <w:marRight w:val="0"/>
          <w:marTop w:val="0"/>
          <w:marBottom w:val="0"/>
          <w:divBdr>
            <w:top w:val="none" w:sz="0" w:space="0" w:color="auto"/>
            <w:left w:val="none" w:sz="0" w:space="0" w:color="auto"/>
            <w:bottom w:val="none" w:sz="0" w:space="0" w:color="auto"/>
            <w:right w:val="none" w:sz="0" w:space="0" w:color="auto"/>
          </w:divBdr>
          <w:divsChild>
            <w:div w:id="442655200">
              <w:marLeft w:val="0"/>
              <w:marRight w:val="0"/>
              <w:marTop w:val="0"/>
              <w:marBottom w:val="0"/>
              <w:divBdr>
                <w:top w:val="none" w:sz="0" w:space="0" w:color="auto"/>
                <w:left w:val="none" w:sz="0" w:space="0" w:color="auto"/>
                <w:bottom w:val="none" w:sz="0" w:space="0" w:color="auto"/>
                <w:right w:val="none" w:sz="0" w:space="0" w:color="auto"/>
              </w:divBdr>
              <w:divsChild>
                <w:div w:id="671107461">
                  <w:marLeft w:val="0"/>
                  <w:marRight w:val="0"/>
                  <w:marTop w:val="0"/>
                  <w:marBottom w:val="0"/>
                  <w:divBdr>
                    <w:top w:val="none" w:sz="0" w:space="0" w:color="auto"/>
                    <w:left w:val="none" w:sz="0" w:space="0" w:color="auto"/>
                    <w:bottom w:val="none" w:sz="0" w:space="0" w:color="auto"/>
                    <w:right w:val="none" w:sz="0" w:space="0" w:color="auto"/>
                  </w:divBdr>
                  <w:divsChild>
                    <w:div w:id="238948501">
                      <w:marLeft w:val="0"/>
                      <w:marRight w:val="0"/>
                      <w:marTop w:val="0"/>
                      <w:marBottom w:val="0"/>
                      <w:divBdr>
                        <w:top w:val="none" w:sz="0" w:space="0" w:color="auto"/>
                        <w:left w:val="none" w:sz="0" w:space="0" w:color="auto"/>
                        <w:bottom w:val="none" w:sz="0" w:space="0" w:color="auto"/>
                        <w:right w:val="none" w:sz="0" w:space="0" w:color="auto"/>
                      </w:divBdr>
                      <w:divsChild>
                        <w:div w:id="294456198">
                          <w:marLeft w:val="0"/>
                          <w:marRight w:val="0"/>
                          <w:marTop w:val="0"/>
                          <w:marBottom w:val="0"/>
                          <w:divBdr>
                            <w:top w:val="none" w:sz="0" w:space="0" w:color="auto"/>
                            <w:left w:val="none" w:sz="0" w:space="0" w:color="auto"/>
                            <w:bottom w:val="none" w:sz="0" w:space="0" w:color="auto"/>
                            <w:right w:val="none" w:sz="0" w:space="0" w:color="auto"/>
                          </w:divBdr>
                          <w:divsChild>
                            <w:div w:id="1462764948">
                              <w:marLeft w:val="0"/>
                              <w:marRight w:val="0"/>
                              <w:marTop w:val="0"/>
                              <w:marBottom w:val="0"/>
                              <w:divBdr>
                                <w:top w:val="none" w:sz="0" w:space="0" w:color="auto"/>
                                <w:left w:val="none" w:sz="0" w:space="0" w:color="auto"/>
                                <w:bottom w:val="none" w:sz="0" w:space="0" w:color="auto"/>
                                <w:right w:val="none" w:sz="0" w:space="0" w:color="auto"/>
                              </w:divBdr>
                              <w:divsChild>
                                <w:div w:id="1951013149">
                                  <w:marLeft w:val="0"/>
                                  <w:marRight w:val="0"/>
                                  <w:marTop w:val="0"/>
                                  <w:marBottom w:val="0"/>
                                  <w:divBdr>
                                    <w:top w:val="none" w:sz="0" w:space="0" w:color="auto"/>
                                    <w:left w:val="none" w:sz="0" w:space="0" w:color="auto"/>
                                    <w:bottom w:val="none" w:sz="0" w:space="0" w:color="auto"/>
                                    <w:right w:val="none" w:sz="0" w:space="0" w:color="auto"/>
                                  </w:divBdr>
                                </w:div>
                                <w:div w:id="182281138">
                                  <w:marLeft w:val="0"/>
                                  <w:marRight w:val="0"/>
                                  <w:marTop w:val="0"/>
                                  <w:marBottom w:val="0"/>
                                  <w:divBdr>
                                    <w:top w:val="none" w:sz="0" w:space="0" w:color="auto"/>
                                    <w:left w:val="none" w:sz="0" w:space="0" w:color="auto"/>
                                    <w:bottom w:val="none" w:sz="0" w:space="0" w:color="auto"/>
                                    <w:right w:val="none" w:sz="0" w:space="0" w:color="auto"/>
                                  </w:divBdr>
                                </w:div>
                                <w:div w:id="1361976768">
                                  <w:marLeft w:val="0"/>
                                  <w:marRight w:val="0"/>
                                  <w:marTop w:val="0"/>
                                  <w:marBottom w:val="0"/>
                                  <w:divBdr>
                                    <w:top w:val="none" w:sz="0" w:space="0" w:color="auto"/>
                                    <w:left w:val="none" w:sz="0" w:space="0" w:color="auto"/>
                                    <w:bottom w:val="none" w:sz="0" w:space="0" w:color="auto"/>
                                    <w:right w:val="none" w:sz="0" w:space="0" w:color="auto"/>
                                  </w:divBdr>
                                </w:div>
                                <w:div w:id="1697149066">
                                  <w:marLeft w:val="0"/>
                                  <w:marRight w:val="0"/>
                                  <w:marTop w:val="0"/>
                                  <w:marBottom w:val="0"/>
                                  <w:divBdr>
                                    <w:top w:val="none" w:sz="0" w:space="0" w:color="auto"/>
                                    <w:left w:val="none" w:sz="0" w:space="0" w:color="auto"/>
                                    <w:bottom w:val="none" w:sz="0" w:space="0" w:color="auto"/>
                                    <w:right w:val="none" w:sz="0" w:space="0" w:color="auto"/>
                                  </w:divBdr>
                                </w:div>
                                <w:div w:id="2106148635">
                                  <w:marLeft w:val="0"/>
                                  <w:marRight w:val="0"/>
                                  <w:marTop w:val="0"/>
                                  <w:marBottom w:val="0"/>
                                  <w:divBdr>
                                    <w:top w:val="none" w:sz="0" w:space="0" w:color="auto"/>
                                    <w:left w:val="none" w:sz="0" w:space="0" w:color="auto"/>
                                    <w:bottom w:val="none" w:sz="0" w:space="0" w:color="auto"/>
                                    <w:right w:val="none" w:sz="0" w:space="0" w:color="auto"/>
                                  </w:divBdr>
                                </w:div>
                                <w:div w:id="1869682742">
                                  <w:marLeft w:val="0"/>
                                  <w:marRight w:val="0"/>
                                  <w:marTop w:val="0"/>
                                  <w:marBottom w:val="0"/>
                                  <w:divBdr>
                                    <w:top w:val="none" w:sz="0" w:space="0" w:color="auto"/>
                                    <w:left w:val="none" w:sz="0" w:space="0" w:color="auto"/>
                                    <w:bottom w:val="none" w:sz="0" w:space="0" w:color="auto"/>
                                    <w:right w:val="none" w:sz="0" w:space="0" w:color="auto"/>
                                  </w:divBdr>
                                </w:div>
                                <w:div w:id="1850439448">
                                  <w:marLeft w:val="0"/>
                                  <w:marRight w:val="0"/>
                                  <w:marTop w:val="0"/>
                                  <w:marBottom w:val="0"/>
                                  <w:divBdr>
                                    <w:top w:val="none" w:sz="0" w:space="0" w:color="auto"/>
                                    <w:left w:val="none" w:sz="0" w:space="0" w:color="auto"/>
                                    <w:bottom w:val="none" w:sz="0" w:space="0" w:color="auto"/>
                                    <w:right w:val="none" w:sz="0" w:space="0" w:color="auto"/>
                                  </w:divBdr>
                                </w:div>
                                <w:div w:id="67268215">
                                  <w:marLeft w:val="0"/>
                                  <w:marRight w:val="0"/>
                                  <w:marTop w:val="0"/>
                                  <w:marBottom w:val="0"/>
                                  <w:divBdr>
                                    <w:top w:val="none" w:sz="0" w:space="0" w:color="auto"/>
                                    <w:left w:val="none" w:sz="0" w:space="0" w:color="auto"/>
                                    <w:bottom w:val="none" w:sz="0" w:space="0" w:color="auto"/>
                                    <w:right w:val="none" w:sz="0" w:space="0" w:color="auto"/>
                                  </w:divBdr>
                                </w:div>
                                <w:div w:id="742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25466">
          <w:marLeft w:val="0"/>
          <w:marRight w:val="0"/>
          <w:marTop w:val="0"/>
          <w:marBottom w:val="0"/>
          <w:divBdr>
            <w:top w:val="none" w:sz="0" w:space="0" w:color="auto"/>
            <w:left w:val="none" w:sz="0" w:space="0" w:color="auto"/>
            <w:bottom w:val="none" w:sz="0" w:space="0" w:color="auto"/>
            <w:right w:val="none" w:sz="0" w:space="0" w:color="auto"/>
          </w:divBdr>
          <w:divsChild>
            <w:div w:id="10711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64864">
      <w:bodyDiv w:val="1"/>
      <w:marLeft w:val="0"/>
      <w:marRight w:val="0"/>
      <w:marTop w:val="0"/>
      <w:marBottom w:val="0"/>
      <w:divBdr>
        <w:top w:val="none" w:sz="0" w:space="0" w:color="auto"/>
        <w:left w:val="none" w:sz="0" w:space="0" w:color="auto"/>
        <w:bottom w:val="none" w:sz="0" w:space="0" w:color="auto"/>
        <w:right w:val="none" w:sz="0" w:space="0" w:color="auto"/>
      </w:divBdr>
      <w:divsChild>
        <w:div w:id="1716195484">
          <w:marLeft w:val="0"/>
          <w:marRight w:val="0"/>
          <w:marTop w:val="0"/>
          <w:marBottom w:val="0"/>
          <w:divBdr>
            <w:top w:val="none" w:sz="0" w:space="0" w:color="auto"/>
            <w:left w:val="none" w:sz="0" w:space="0" w:color="auto"/>
            <w:bottom w:val="none" w:sz="0" w:space="0" w:color="auto"/>
            <w:right w:val="none" w:sz="0" w:space="0" w:color="auto"/>
          </w:divBdr>
          <w:divsChild>
            <w:div w:id="1703361740">
              <w:marLeft w:val="0"/>
              <w:marRight w:val="0"/>
              <w:marTop w:val="0"/>
              <w:marBottom w:val="0"/>
              <w:divBdr>
                <w:top w:val="none" w:sz="0" w:space="0" w:color="auto"/>
                <w:left w:val="none" w:sz="0" w:space="0" w:color="auto"/>
                <w:bottom w:val="none" w:sz="0" w:space="0" w:color="auto"/>
                <w:right w:val="none" w:sz="0" w:space="0" w:color="auto"/>
              </w:divBdr>
              <w:divsChild>
                <w:div w:id="18062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2212">
      <w:bodyDiv w:val="1"/>
      <w:marLeft w:val="0"/>
      <w:marRight w:val="0"/>
      <w:marTop w:val="0"/>
      <w:marBottom w:val="0"/>
      <w:divBdr>
        <w:top w:val="none" w:sz="0" w:space="0" w:color="auto"/>
        <w:left w:val="none" w:sz="0" w:space="0" w:color="auto"/>
        <w:bottom w:val="none" w:sz="0" w:space="0" w:color="auto"/>
        <w:right w:val="none" w:sz="0" w:space="0" w:color="auto"/>
      </w:divBdr>
    </w:div>
    <w:div w:id="1479762337">
      <w:bodyDiv w:val="1"/>
      <w:marLeft w:val="0"/>
      <w:marRight w:val="0"/>
      <w:marTop w:val="0"/>
      <w:marBottom w:val="0"/>
      <w:divBdr>
        <w:top w:val="none" w:sz="0" w:space="0" w:color="auto"/>
        <w:left w:val="none" w:sz="0" w:space="0" w:color="auto"/>
        <w:bottom w:val="none" w:sz="0" w:space="0" w:color="auto"/>
        <w:right w:val="none" w:sz="0" w:space="0" w:color="auto"/>
      </w:divBdr>
    </w:div>
    <w:div w:id="1486320518">
      <w:bodyDiv w:val="1"/>
      <w:marLeft w:val="0"/>
      <w:marRight w:val="0"/>
      <w:marTop w:val="0"/>
      <w:marBottom w:val="0"/>
      <w:divBdr>
        <w:top w:val="none" w:sz="0" w:space="0" w:color="auto"/>
        <w:left w:val="none" w:sz="0" w:space="0" w:color="auto"/>
        <w:bottom w:val="none" w:sz="0" w:space="0" w:color="auto"/>
        <w:right w:val="none" w:sz="0" w:space="0" w:color="auto"/>
      </w:divBdr>
      <w:divsChild>
        <w:div w:id="76099473">
          <w:marLeft w:val="0"/>
          <w:marRight w:val="0"/>
          <w:marTop w:val="0"/>
          <w:marBottom w:val="0"/>
          <w:divBdr>
            <w:top w:val="none" w:sz="0" w:space="0" w:color="auto"/>
            <w:left w:val="none" w:sz="0" w:space="0" w:color="auto"/>
            <w:bottom w:val="none" w:sz="0" w:space="0" w:color="auto"/>
            <w:right w:val="none" w:sz="0" w:space="0" w:color="auto"/>
          </w:divBdr>
          <w:divsChild>
            <w:div w:id="1440032347">
              <w:marLeft w:val="0"/>
              <w:marRight w:val="0"/>
              <w:marTop w:val="0"/>
              <w:marBottom w:val="0"/>
              <w:divBdr>
                <w:top w:val="none" w:sz="0" w:space="0" w:color="auto"/>
                <w:left w:val="none" w:sz="0" w:space="0" w:color="auto"/>
                <w:bottom w:val="none" w:sz="0" w:space="0" w:color="auto"/>
                <w:right w:val="none" w:sz="0" w:space="0" w:color="auto"/>
              </w:divBdr>
              <w:divsChild>
                <w:div w:id="1617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0399">
      <w:bodyDiv w:val="1"/>
      <w:marLeft w:val="0"/>
      <w:marRight w:val="0"/>
      <w:marTop w:val="0"/>
      <w:marBottom w:val="0"/>
      <w:divBdr>
        <w:top w:val="none" w:sz="0" w:space="0" w:color="auto"/>
        <w:left w:val="none" w:sz="0" w:space="0" w:color="auto"/>
        <w:bottom w:val="none" w:sz="0" w:space="0" w:color="auto"/>
        <w:right w:val="none" w:sz="0" w:space="0" w:color="auto"/>
      </w:divBdr>
      <w:divsChild>
        <w:div w:id="1529295404">
          <w:marLeft w:val="0"/>
          <w:marRight w:val="0"/>
          <w:marTop w:val="0"/>
          <w:marBottom w:val="0"/>
          <w:divBdr>
            <w:top w:val="none" w:sz="0" w:space="0" w:color="auto"/>
            <w:left w:val="none" w:sz="0" w:space="0" w:color="auto"/>
            <w:bottom w:val="none" w:sz="0" w:space="0" w:color="auto"/>
            <w:right w:val="none" w:sz="0" w:space="0" w:color="auto"/>
          </w:divBdr>
          <w:divsChild>
            <w:div w:id="1801653194">
              <w:marLeft w:val="0"/>
              <w:marRight w:val="0"/>
              <w:marTop w:val="0"/>
              <w:marBottom w:val="0"/>
              <w:divBdr>
                <w:top w:val="none" w:sz="0" w:space="0" w:color="auto"/>
                <w:left w:val="none" w:sz="0" w:space="0" w:color="auto"/>
                <w:bottom w:val="none" w:sz="0" w:space="0" w:color="auto"/>
                <w:right w:val="none" w:sz="0" w:space="0" w:color="auto"/>
              </w:divBdr>
              <w:divsChild>
                <w:div w:id="1973556211">
                  <w:marLeft w:val="0"/>
                  <w:marRight w:val="0"/>
                  <w:marTop w:val="0"/>
                  <w:marBottom w:val="0"/>
                  <w:divBdr>
                    <w:top w:val="none" w:sz="0" w:space="0" w:color="auto"/>
                    <w:left w:val="none" w:sz="0" w:space="0" w:color="auto"/>
                    <w:bottom w:val="none" w:sz="0" w:space="0" w:color="auto"/>
                    <w:right w:val="none" w:sz="0" w:space="0" w:color="auto"/>
                  </w:divBdr>
                  <w:divsChild>
                    <w:div w:id="39578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4677">
      <w:marLeft w:val="0"/>
      <w:marRight w:val="0"/>
      <w:marTop w:val="0"/>
      <w:marBottom w:val="0"/>
      <w:divBdr>
        <w:top w:val="none" w:sz="0" w:space="0" w:color="auto"/>
        <w:left w:val="none" w:sz="0" w:space="0" w:color="auto"/>
        <w:bottom w:val="none" w:sz="0" w:space="0" w:color="auto"/>
        <w:right w:val="none" w:sz="0" w:space="0" w:color="auto"/>
      </w:divBdr>
    </w:div>
    <w:div w:id="1642879116">
      <w:bodyDiv w:val="1"/>
      <w:marLeft w:val="0"/>
      <w:marRight w:val="0"/>
      <w:marTop w:val="0"/>
      <w:marBottom w:val="0"/>
      <w:divBdr>
        <w:top w:val="none" w:sz="0" w:space="0" w:color="auto"/>
        <w:left w:val="none" w:sz="0" w:space="0" w:color="auto"/>
        <w:bottom w:val="none" w:sz="0" w:space="0" w:color="auto"/>
        <w:right w:val="none" w:sz="0" w:space="0" w:color="auto"/>
      </w:divBdr>
    </w:div>
    <w:div w:id="1672642500">
      <w:bodyDiv w:val="1"/>
      <w:marLeft w:val="0"/>
      <w:marRight w:val="0"/>
      <w:marTop w:val="0"/>
      <w:marBottom w:val="0"/>
      <w:divBdr>
        <w:top w:val="none" w:sz="0" w:space="0" w:color="auto"/>
        <w:left w:val="none" w:sz="0" w:space="0" w:color="auto"/>
        <w:bottom w:val="none" w:sz="0" w:space="0" w:color="auto"/>
        <w:right w:val="none" w:sz="0" w:space="0" w:color="auto"/>
      </w:divBdr>
    </w:div>
    <w:div w:id="1711302314">
      <w:bodyDiv w:val="1"/>
      <w:marLeft w:val="0"/>
      <w:marRight w:val="0"/>
      <w:marTop w:val="0"/>
      <w:marBottom w:val="0"/>
      <w:divBdr>
        <w:top w:val="none" w:sz="0" w:space="0" w:color="auto"/>
        <w:left w:val="none" w:sz="0" w:space="0" w:color="auto"/>
        <w:bottom w:val="none" w:sz="0" w:space="0" w:color="auto"/>
        <w:right w:val="none" w:sz="0" w:space="0" w:color="auto"/>
      </w:divBdr>
    </w:div>
    <w:div w:id="1742753290">
      <w:bodyDiv w:val="1"/>
      <w:marLeft w:val="0"/>
      <w:marRight w:val="0"/>
      <w:marTop w:val="0"/>
      <w:marBottom w:val="0"/>
      <w:divBdr>
        <w:top w:val="none" w:sz="0" w:space="0" w:color="auto"/>
        <w:left w:val="none" w:sz="0" w:space="0" w:color="auto"/>
        <w:bottom w:val="none" w:sz="0" w:space="0" w:color="auto"/>
        <w:right w:val="none" w:sz="0" w:space="0" w:color="auto"/>
      </w:divBdr>
    </w:div>
    <w:div w:id="1772626937">
      <w:bodyDiv w:val="1"/>
      <w:marLeft w:val="0"/>
      <w:marRight w:val="0"/>
      <w:marTop w:val="0"/>
      <w:marBottom w:val="0"/>
      <w:divBdr>
        <w:top w:val="none" w:sz="0" w:space="0" w:color="auto"/>
        <w:left w:val="none" w:sz="0" w:space="0" w:color="auto"/>
        <w:bottom w:val="none" w:sz="0" w:space="0" w:color="auto"/>
        <w:right w:val="none" w:sz="0" w:space="0" w:color="auto"/>
      </w:divBdr>
    </w:div>
    <w:div w:id="1812598108">
      <w:bodyDiv w:val="1"/>
      <w:marLeft w:val="0"/>
      <w:marRight w:val="0"/>
      <w:marTop w:val="0"/>
      <w:marBottom w:val="0"/>
      <w:divBdr>
        <w:top w:val="none" w:sz="0" w:space="0" w:color="auto"/>
        <w:left w:val="none" w:sz="0" w:space="0" w:color="auto"/>
        <w:bottom w:val="none" w:sz="0" w:space="0" w:color="auto"/>
        <w:right w:val="none" w:sz="0" w:space="0" w:color="auto"/>
      </w:divBdr>
    </w:div>
    <w:div w:id="1830442245">
      <w:bodyDiv w:val="1"/>
      <w:marLeft w:val="0"/>
      <w:marRight w:val="0"/>
      <w:marTop w:val="0"/>
      <w:marBottom w:val="0"/>
      <w:divBdr>
        <w:top w:val="none" w:sz="0" w:space="0" w:color="auto"/>
        <w:left w:val="none" w:sz="0" w:space="0" w:color="auto"/>
        <w:bottom w:val="none" w:sz="0" w:space="0" w:color="auto"/>
        <w:right w:val="none" w:sz="0" w:space="0" w:color="auto"/>
      </w:divBdr>
      <w:divsChild>
        <w:div w:id="2074113775">
          <w:marLeft w:val="0"/>
          <w:marRight w:val="0"/>
          <w:marTop w:val="0"/>
          <w:marBottom w:val="0"/>
          <w:divBdr>
            <w:top w:val="none" w:sz="0" w:space="0" w:color="auto"/>
            <w:left w:val="none" w:sz="0" w:space="0" w:color="auto"/>
            <w:bottom w:val="none" w:sz="0" w:space="0" w:color="auto"/>
            <w:right w:val="none" w:sz="0" w:space="0" w:color="auto"/>
          </w:divBdr>
        </w:div>
        <w:div w:id="1478375640">
          <w:marLeft w:val="0"/>
          <w:marRight w:val="0"/>
          <w:marTop w:val="0"/>
          <w:marBottom w:val="0"/>
          <w:divBdr>
            <w:top w:val="none" w:sz="0" w:space="0" w:color="auto"/>
            <w:left w:val="none" w:sz="0" w:space="0" w:color="auto"/>
            <w:bottom w:val="none" w:sz="0" w:space="0" w:color="auto"/>
            <w:right w:val="none" w:sz="0" w:space="0" w:color="auto"/>
          </w:divBdr>
        </w:div>
        <w:div w:id="1132359916">
          <w:marLeft w:val="0"/>
          <w:marRight w:val="0"/>
          <w:marTop w:val="0"/>
          <w:marBottom w:val="0"/>
          <w:divBdr>
            <w:top w:val="none" w:sz="0" w:space="0" w:color="auto"/>
            <w:left w:val="none" w:sz="0" w:space="0" w:color="auto"/>
            <w:bottom w:val="none" w:sz="0" w:space="0" w:color="auto"/>
            <w:right w:val="none" w:sz="0" w:space="0" w:color="auto"/>
          </w:divBdr>
        </w:div>
        <w:div w:id="830877146">
          <w:marLeft w:val="0"/>
          <w:marRight w:val="0"/>
          <w:marTop w:val="0"/>
          <w:marBottom w:val="0"/>
          <w:divBdr>
            <w:top w:val="none" w:sz="0" w:space="0" w:color="auto"/>
            <w:left w:val="none" w:sz="0" w:space="0" w:color="auto"/>
            <w:bottom w:val="none" w:sz="0" w:space="0" w:color="auto"/>
            <w:right w:val="none" w:sz="0" w:space="0" w:color="auto"/>
          </w:divBdr>
        </w:div>
        <w:div w:id="508955428">
          <w:marLeft w:val="0"/>
          <w:marRight w:val="0"/>
          <w:marTop w:val="0"/>
          <w:marBottom w:val="0"/>
          <w:divBdr>
            <w:top w:val="none" w:sz="0" w:space="0" w:color="auto"/>
            <w:left w:val="none" w:sz="0" w:space="0" w:color="auto"/>
            <w:bottom w:val="none" w:sz="0" w:space="0" w:color="auto"/>
            <w:right w:val="none" w:sz="0" w:space="0" w:color="auto"/>
          </w:divBdr>
        </w:div>
        <w:div w:id="1744791562">
          <w:marLeft w:val="0"/>
          <w:marRight w:val="0"/>
          <w:marTop w:val="0"/>
          <w:marBottom w:val="0"/>
          <w:divBdr>
            <w:top w:val="none" w:sz="0" w:space="0" w:color="auto"/>
            <w:left w:val="none" w:sz="0" w:space="0" w:color="auto"/>
            <w:bottom w:val="none" w:sz="0" w:space="0" w:color="auto"/>
            <w:right w:val="none" w:sz="0" w:space="0" w:color="auto"/>
          </w:divBdr>
        </w:div>
        <w:div w:id="1740326668">
          <w:marLeft w:val="0"/>
          <w:marRight w:val="0"/>
          <w:marTop w:val="0"/>
          <w:marBottom w:val="0"/>
          <w:divBdr>
            <w:top w:val="none" w:sz="0" w:space="0" w:color="auto"/>
            <w:left w:val="none" w:sz="0" w:space="0" w:color="auto"/>
            <w:bottom w:val="none" w:sz="0" w:space="0" w:color="auto"/>
            <w:right w:val="none" w:sz="0" w:space="0" w:color="auto"/>
          </w:divBdr>
        </w:div>
        <w:div w:id="745763516">
          <w:marLeft w:val="0"/>
          <w:marRight w:val="0"/>
          <w:marTop w:val="0"/>
          <w:marBottom w:val="0"/>
          <w:divBdr>
            <w:top w:val="none" w:sz="0" w:space="0" w:color="auto"/>
            <w:left w:val="none" w:sz="0" w:space="0" w:color="auto"/>
            <w:bottom w:val="none" w:sz="0" w:space="0" w:color="auto"/>
            <w:right w:val="none" w:sz="0" w:space="0" w:color="auto"/>
          </w:divBdr>
        </w:div>
        <w:div w:id="1259830607">
          <w:marLeft w:val="0"/>
          <w:marRight w:val="0"/>
          <w:marTop w:val="0"/>
          <w:marBottom w:val="0"/>
          <w:divBdr>
            <w:top w:val="none" w:sz="0" w:space="0" w:color="auto"/>
            <w:left w:val="none" w:sz="0" w:space="0" w:color="auto"/>
            <w:bottom w:val="none" w:sz="0" w:space="0" w:color="auto"/>
            <w:right w:val="none" w:sz="0" w:space="0" w:color="auto"/>
          </w:divBdr>
        </w:div>
      </w:divsChild>
    </w:div>
    <w:div w:id="1863132545">
      <w:bodyDiv w:val="1"/>
      <w:marLeft w:val="0"/>
      <w:marRight w:val="0"/>
      <w:marTop w:val="0"/>
      <w:marBottom w:val="0"/>
      <w:divBdr>
        <w:top w:val="none" w:sz="0" w:space="0" w:color="auto"/>
        <w:left w:val="none" w:sz="0" w:space="0" w:color="auto"/>
        <w:bottom w:val="none" w:sz="0" w:space="0" w:color="auto"/>
        <w:right w:val="none" w:sz="0" w:space="0" w:color="auto"/>
      </w:divBdr>
      <w:divsChild>
        <w:div w:id="1137986681">
          <w:marLeft w:val="0"/>
          <w:marRight w:val="0"/>
          <w:marTop w:val="0"/>
          <w:marBottom w:val="0"/>
          <w:divBdr>
            <w:top w:val="none" w:sz="0" w:space="0" w:color="auto"/>
            <w:left w:val="none" w:sz="0" w:space="0" w:color="auto"/>
            <w:bottom w:val="none" w:sz="0" w:space="0" w:color="auto"/>
            <w:right w:val="none" w:sz="0" w:space="0" w:color="auto"/>
          </w:divBdr>
          <w:divsChild>
            <w:div w:id="81536898">
              <w:marLeft w:val="0"/>
              <w:marRight w:val="0"/>
              <w:marTop w:val="0"/>
              <w:marBottom w:val="0"/>
              <w:divBdr>
                <w:top w:val="none" w:sz="0" w:space="0" w:color="auto"/>
                <w:left w:val="none" w:sz="0" w:space="0" w:color="auto"/>
                <w:bottom w:val="none" w:sz="0" w:space="0" w:color="auto"/>
                <w:right w:val="none" w:sz="0" w:space="0" w:color="auto"/>
              </w:divBdr>
              <w:divsChild>
                <w:div w:id="1974211315">
                  <w:marLeft w:val="0"/>
                  <w:marRight w:val="0"/>
                  <w:marTop w:val="0"/>
                  <w:marBottom w:val="0"/>
                  <w:divBdr>
                    <w:top w:val="none" w:sz="0" w:space="0" w:color="auto"/>
                    <w:left w:val="none" w:sz="0" w:space="0" w:color="auto"/>
                    <w:bottom w:val="none" w:sz="0" w:space="0" w:color="auto"/>
                    <w:right w:val="none" w:sz="0" w:space="0" w:color="auto"/>
                  </w:divBdr>
                  <w:divsChild>
                    <w:div w:id="31642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71980">
      <w:bodyDiv w:val="1"/>
      <w:marLeft w:val="0"/>
      <w:marRight w:val="0"/>
      <w:marTop w:val="0"/>
      <w:marBottom w:val="0"/>
      <w:divBdr>
        <w:top w:val="none" w:sz="0" w:space="0" w:color="auto"/>
        <w:left w:val="none" w:sz="0" w:space="0" w:color="auto"/>
        <w:bottom w:val="none" w:sz="0" w:space="0" w:color="auto"/>
        <w:right w:val="none" w:sz="0" w:space="0" w:color="auto"/>
      </w:divBdr>
    </w:div>
    <w:div w:id="2012680955">
      <w:bodyDiv w:val="1"/>
      <w:marLeft w:val="0"/>
      <w:marRight w:val="0"/>
      <w:marTop w:val="0"/>
      <w:marBottom w:val="0"/>
      <w:divBdr>
        <w:top w:val="none" w:sz="0" w:space="0" w:color="auto"/>
        <w:left w:val="none" w:sz="0" w:space="0" w:color="auto"/>
        <w:bottom w:val="none" w:sz="0" w:space="0" w:color="auto"/>
        <w:right w:val="none" w:sz="0" w:space="0" w:color="auto"/>
      </w:divBdr>
    </w:div>
    <w:div w:id="2018579561">
      <w:bodyDiv w:val="1"/>
      <w:marLeft w:val="0"/>
      <w:marRight w:val="0"/>
      <w:marTop w:val="0"/>
      <w:marBottom w:val="0"/>
      <w:divBdr>
        <w:top w:val="none" w:sz="0" w:space="0" w:color="auto"/>
        <w:left w:val="none" w:sz="0" w:space="0" w:color="auto"/>
        <w:bottom w:val="none" w:sz="0" w:space="0" w:color="auto"/>
        <w:right w:val="none" w:sz="0" w:space="0" w:color="auto"/>
      </w:divBdr>
    </w:div>
    <w:div w:id="2072389497">
      <w:bodyDiv w:val="1"/>
      <w:marLeft w:val="0"/>
      <w:marRight w:val="0"/>
      <w:marTop w:val="0"/>
      <w:marBottom w:val="0"/>
      <w:divBdr>
        <w:top w:val="none" w:sz="0" w:space="0" w:color="auto"/>
        <w:left w:val="none" w:sz="0" w:space="0" w:color="auto"/>
        <w:bottom w:val="none" w:sz="0" w:space="0" w:color="auto"/>
        <w:right w:val="none" w:sz="0" w:space="0" w:color="auto"/>
      </w:divBdr>
      <w:divsChild>
        <w:div w:id="1743941876">
          <w:marLeft w:val="0"/>
          <w:marRight w:val="0"/>
          <w:marTop w:val="0"/>
          <w:marBottom w:val="0"/>
          <w:divBdr>
            <w:top w:val="none" w:sz="0" w:space="0" w:color="auto"/>
            <w:left w:val="none" w:sz="0" w:space="0" w:color="auto"/>
            <w:bottom w:val="none" w:sz="0" w:space="0" w:color="auto"/>
            <w:right w:val="none" w:sz="0" w:space="0" w:color="auto"/>
          </w:divBdr>
          <w:divsChild>
            <w:div w:id="183567409">
              <w:marLeft w:val="0"/>
              <w:marRight w:val="0"/>
              <w:marTop w:val="0"/>
              <w:marBottom w:val="0"/>
              <w:divBdr>
                <w:top w:val="none" w:sz="0" w:space="0" w:color="auto"/>
                <w:left w:val="none" w:sz="0" w:space="0" w:color="auto"/>
                <w:bottom w:val="none" w:sz="0" w:space="0" w:color="auto"/>
                <w:right w:val="none" w:sz="0" w:space="0" w:color="auto"/>
              </w:divBdr>
              <w:divsChild>
                <w:div w:id="15079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yperlink" Target="mailto:iodo@marklowice.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yperlink" Target="mailto:daneosobowe@slaskie.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yw pakietu Office">
  <a:themeElements>
    <a:clrScheme name="Zielonożółty">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BE60F-3C52-42AE-BCED-5EB934E4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63</Pages>
  <Words>15479</Words>
  <Characters>92875</Characters>
  <Application>Microsoft Office Word</Application>
  <DocSecurity>0</DocSecurity>
  <Lines>773</Lines>
  <Paragraphs>216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vector>
  </TitlesOfParts>
  <Company>Hewlett-Packard</Company>
  <LinksUpToDate>false</LinksUpToDate>
  <CharactersWithSpaces>108138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jzawadzki</dc:creator>
  <cp:lastModifiedBy>Karolina</cp:lastModifiedBy>
  <cp:revision>5</cp:revision>
  <cp:lastPrinted>2022-03-01T12:25:00Z</cp:lastPrinted>
  <dcterms:created xsi:type="dcterms:W3CDTF">2025-11-17T13:32:00Z</dcterms:created>
  <dcterms:modified xsi:type="dcterms:W3CDTF">2025-11-18T08:32:00Z</dcterms:modified>
</cp:coreProperties>
</file>